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ind w:firstLine="422" w:firstLineChars="20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季若望</w:t>
      </w:r>
      <w:r>
        <w:rPr>
          <w:rFonts w:hint="eastAsia" w:ascii="宋体" w:hAnsi="宋体" w:cs="宋体"/>
          <w:kern w:val="0"/>
          <w:szCs w:val="21"/>
        </w:rPr>
        <w:t>，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男</w:t>
      </w:r>
      <w:r>
        <w:rPr>
          <w:rFonts w:hint="eastAsia" w:ascii="宋体" w:hAnsi="宋体" w:cs="宋体"/>
          <w:kern w:val="0"/>
          <w:szCs w:val="21"/>
        </w:rPr>
        <w:t>，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浙江青田人</w:t>
      </w:r>
      <w:r>
        <w:rPr>
          <w:rFonts w:hint="eastAsia" w:ascii="宋体" w:hAnsi="宋体" w:cs="宋体"/>
          <w:kern w:val="0"/>
          <w:szCs w:val="21"/>
        </w:rPr>
        <w:t>，19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91</w:t>
      </w:r>
      <w:r>
        <w:rPr>
          <w:rFonts w:hint="eastAsia" w:ascii="宋体" w:hAnsi="宋体" w:cs="宋体"/>
          <w:kern w:val="0"/>
          <w:szCs w:val="21"/>
        </w:rPr>
        <w:t>年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12</w:t>
      </w:r>
      <w:r>
        <w:rPr>
          <w:rFonts w:hint="eastAsia" w:ascii="宋体" w:hAnsi="宋体" w:cs="宋体"/>
          <w:kern w:val="0"/>
          <w:szCs w:val="21"/>
        </w:rPr>
        <w:t>月生，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浙江工商大学法学院特聘副教授</w:t>
      </w:r>
      <w:bookmarkStart w:id="0" w:name="_GoBack"/>
      <w:bookmarkEnd w:id="0"/>
      <w:r>
        <w:rPr>
          <w:rFonts w:hint="eastAsia" w:ascii="宋体" w:hAnsi="宋体" w:cs="宋体"/>
          <w:kern w:val="0"/>
          <w:szCs w:val="21"/>
        </w:rPr>
        <w:t>、硕士生导师，</w:t>
      </w:r>
      <w:r>
        <w:rPr>
          <w:rFonts w:hint="eastAsia" w:ascii="宋体" w:hAnsi="宋体" w:cs="宋体"/>
          <w:kern w:val="0"/>
          <w:szCs w:val="21"/>
          <w:lang w:eastAsia="zh-CN"/>
        </w:rPr>
        <w:t>长三角（先行）法治研究院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特聘副研究员，</w:t>
      </w:r>
      <w:r>
        <w:rPr>
          <w:rFonts w:hint="eastAsia" w:ascii="宋体" w:hAnsi="宋体" w:cs="宋体"/>
          <w:kern w:val="0"/>
          <w:szCs w:val="21"/>
        </w:rPr>
        <w:t>浙江大学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民商法</w:t>
      </w:r>
      <w:r>
        <w:rPr>
          <w:rFonts w:hint="eastAsia" w:ascii="宋体" w:hAnsi="宋体" w:cs="宋体"/>
          <w:kern w:val="0"/>
          <w:szCs w:val="21"/>
        </w:rPr>
        <w:t>学博士</w:t>
      </w:r>
      <w:r>
        <w:rPr>
          <w:rFonts w:hint="eastAsia" w:ascii="宋体" w:hAnsi="宋体" w:cs="宋体"/>
          <w:kern w:val="0"/>
          <w:szCs w:val="21"/>
          <w:lang w:eastAsia="zh-CN"/>
        </w:rPr>
        <w:t>，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美国爱荷华大学联合培养博士，中国政法大学博士后</w:t>
      </w:r>
      <w:r>
        <w:rPr>
          <w:rFonts w:hint="eastAsia" w:ascii="宋体" w:hAnsi="宋体" w:cs="宋体"/>
          <w:kern w:val="0"/>
          <w:szCs w:val="21"/>
        </w:rPr>
        <w:t>。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现任法学院民商法学系系主任，兼任</w:t>
      </w:r>
      <w:r>
        <w:rPr>
          <w:rFonts w:hint="eastAsia"/>
        </w:rPr>
        <w:t>浙江省法学会案例法学研究会理事、浙江省法学会浙籍法学家研究会理事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浙江省法学会卫生法学研究会理事等。</w:t>
      </w:r>
      <w:r>
        <w:rPr>
          <w:rFonts w:hint="eastAsia" w:ascii="宋体" w:hAnsi="宋体" w:cs="宋体"/>
          <w:kern w:val="0"/>
          <w:szCs w:val="21"/>
        </w:rPr>
        <w:t>20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21</w:t>
      </w:r>
      <w:r>
        <w:rPr>
          <w:rFonts w:hint="eastAsia" w:ascii="宋体" w:hAnsi="宋体" w:cs="宋体"/>
          <w:kern w:val="0"/>
          <w:szCs w:val="21"/>
        </w:rPr>
        <w:t>年入选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浙江工商大学“西湖学者计划（青年优秀人才）”</w:t>
      </w:r>
      <w:r>
        <w:rPr>
          <w:rFonts w:hint="eastAsia" w:ascii="宋体" w:hAnsi="宋体" w:cs="宋体"/>
          <w:kern w:val="0"/>
          <w:szCs w:val="21"/>
        </w:rPr>
        <w:t>。</w:t>
      </w:r>
    </w:p>
    <w:p>
      <w:pPr>
        <w:widowControl/>
        <w:spacing w:line="360" w:lineRule="auto"/>
        <w:ind w:firstLine="420" w:firstLineChars="200"/>
        <w:rPr>
          <w:rFonts w:hint="eastAsia" w:ascii="宋体" w:hAnsi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</w:rPr>
        <w:t>研究方向为：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侵权法、合同法、比较法</w:t>
      </w:r>
      <w:r>
        <w:rPr>
          <w:rFonts w:hint="eastAsia" w:ascii="宋体" w:hAnsi="宋体" w:cs="宋体"/>
          <w:kern w:val="0"/>
          <w:szCs w:val="21"/>
        </w:rPr>
        <w:t>。主持的代表性课题有：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2020年度</w:t>
      </w:r>
      <w:r>
        <w:rPr>
          <w:rFonts w:hint="eastAsia" w:ascii="宋体" w:hAnsi="宋体" w:cs="宋体"/>
          <w:kern w:val="0"/>
          <w:szCs w:val="21"/>
        </w:rPr>
        <w:t>国家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社会</w:t>
      </w:r>
      <w:r>
        <w:rPr>
          <w:rFonts w:hint="eastAsia" w:ascii="宋体" w:hAnsi="宋体" w:cs="宋体"/>
          <w:kern w:val="0"/>
          <w:szCs w:val="21"/>
        </w:rPr>
        <w:t>科学基金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青年</w:t>
      </w:r>
      <w:r>
        <w:rPr>
          <w:rFonts w:hint="eastAsia" w:ascii="宋体" w:hAnsi="宋体" w:cs="宋体"/>
          <w:kern w:val="0"/>
          <w:szCs w:val="21"/>
        </w:rPr>
        <w:t>项目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（20CFX003）</w:t>
      </w:r>
      <w:r>
        <w:rPr>
          <w:rFonts w:hint="eastAsia" w:ascii="宋体" w:hAnsi="宋体" w:cs="宋体"/>
          <w:kern w:val="0"/>
          <w:szCs w:val="21"/>
        </w:rPr>
        <w:t>，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2019年度</w:t>
      </w:r>
      <w:r>
        <w:rPr>
          <w:rFonts w:hint="eastAsia" w:ascii="宋体" w:hAnsi="宋体" w:cs="宋体"/>
          <w:kern w:val="0"/>
          <w:szCs w:val="21"/>
        </w:rPr>
        <w:t>教育部人文社会科学研究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青年</w:t>
      </w:r>
      <w:r>
        <w:rPr>
          <w:rFonts w:hint="eastAsia" w:ascii="宋体" w:hAnsi="宋体" w:cs="宋体"/>
          <w:kern w:val="0"/>
          <w:szCs w:val="21"/>
        </w:rPr>
        <w:t>项目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（19YJC820017），2018年度中国法学会部级法学研究项目（CLS（2018）D61），2021年度中国博士后科学基金第70批面上资助基金项目</w:t>
      </w:r>
      <w:r>
        <w:rPr>
          <w:rFonts w:hint="eastAsia" w:ascii="宋体" w:hAnsi="宋体" w:cs="宋体"/>
          <w:kern w:val="0"/>
          <w:szCs w:val="21"/>
        </w:rPr>
        <w:t>等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多项国家级、省部级项目</w:t>
      </w:r>
      <w:r>
        <w:rPr>
          <w:rFonts w:hint="eastAsia" w:ascii="宋体" w:hAnsi="宋体" w:cs="宋体"/>
          <w:kern w:val="0"/>
          <w:szCs w:val="21"/>
        </w:rPr>
        <w:t>。在《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法学家</w:t>
      </w:r>
      <w:r>
        <w:rPr>
          <w:rFonts w:hint="eastAsia" w:ascii="宋体" w:hAnsi="宋体" w:cs="宋体"/>
          <w:kern w:val="0"/>
          <w:szCs w:val="21"/>
        </w:rPr>
        <w:t>》、《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政治与法律</w:t>
      </w:r>
      <w:r>
        <w:rPr>
          <w:rFonts w:hint="eastAsia" w:ascii="宋体" w:hAnsi="宋体" w:cs="宋体"/>
          <w:kern w:val="0"/>
          <w:szCs w:val="21"/>
        </w:rPr>
        <w:t>》、《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华东政法大学学报</w:t>
      </w:r>
      <w:r>
        <w:rPr>
          <w:rFonts w:hint="eastAsia" w:ascii="宋体" w:hAnsi="宋体" w:cs="宋体"/>
          <w:kern w:val="0"/>
          <w:szCs w:val="21"/>
        </w:rPr>
        <w:t>》、《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南京大学学报</w:t>
      </w:r>
      <w:r>
        <w:rPr>
          <w:rFonts w:hint="eastAsia" w:ascii="宋体" w:hAnsi="宋体" w:cs="宋体"/>
          <w:kern w:val="0"/>
          <w:szCs w:val="21"/>
          <w:lang w:val="en-US" w:eastAsia="zh-CN"/>
        </w:rPr>
        <w:fldChar w:fldCharType="begin"/>
      </w:r>
      <w:r>
        <w:rPr>
          <w:rFonts w:hint="eastAsia" w:ascii="宋体" w:hAnsi="宋体" w:cs="宋体"/>
          <w:kern w:val="0"/>
          <w:szCs w:val="21"/>
          <w:lang w:val="en-US" w:eastAsia="zh-CN"/>
        </w:rPr>
        <w:instrText xml:space="preserve"> HYPERLINK "http://www.baidu.com/link?url=wREgqsmX6JmauNNP_ZVZednelnf6jb6zUIs4rVmIbRZgaqVMCekZjwStT3QE0Ptq" \t "https://www.baidu.com/_blank" </w:instrText>
      </w:r>
      <w:r>
        <w:rPr>
          <w:rFonts w:hint="eastAsia" w:ascii="宋体" w:hAnsi="宋体" w:cs="宋体"/>
          <w:kern w:val="0"/>
          <w:szCs w:val="21"/>
          <w:lang w:val="en-US" w:eastAsia="zh-CN"/>
        </w:rPr>
        <w:fldChar w:fldCharType="separate"/>
      </w:r>
      <w:r>
        <w:rPr>
          <w:rFonts w:hint="eastAsia" w:ascii="宋体" w:hAnsi="宋体" w:cs="宋体"/>
          <w:kern w:val="0"/>
          <w:szCs w:val="21"/>
          <w:lang w:val="en-US" w:eastAsia="zh-CN"/>
        </w:rPr>
        <w:t>(哲学·人文科学·社会科学版)</w:t>
      </w:r>
      <w:r>
        <w:rPr>
          <w:rFonts w:hint="eastAsia" w:ascii="宋体" w:hAnsi="宋体" w:cs="宋体"/>
          <w:kern w:val="0"/>
          <w:szCs w:val="21"/>
          <w:lang w:val="en-US" w:eastAsia="zh-CN"/>
        </w:rPr>
        <w:fldChar w:fldCharType="end"/>
      </w:r>
      <w:r>
        <w:rPr>
          <w:rFonts w:hint="eastAsia" w:ascii="宋体" w:hAnsi="宋体" w:cs="宋体"/>
          <w:kern w:val="0"/>
          <w:szCs w:val="21"/>
        </w:rPr>
        <w:t>》、《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中德私法研究</w:t>
      </w:r>
      <w:r>
        <w:rPr>
          <w:rFonts w:hint="eastAsia" w:ascii="宋体" w:hAnsi="宋体" w:cs="宋体"/>
          <w:kern w:val="0"/>
          <w:szCs w:val="21"/>
        </w:rPr>
        <w:t>》</w:t>
      </w:r>
      <w:r>
        <w:rPr>
          <w:rFonts w:hint="eastAsia" w:ascii="宋体" w:hAnsi="宋体" w:cs="宋体"/>
          <w:kern w:val="0"/>
          <w:szCs w:val="21"/>
          <w:lang w:eastAsia="zh-CN"/>
        </w:rPr>
        <w:t>、《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云南社会科学</w:t>
      </w:r>
      <w:r>
        <w:rPr>
          <w:rFonts w:hint="eastAsia" w:ascii="宋体" w:hAnsi="宋体" w:cs="宋体"/>
          <w:kern w:val="0"/>
          <w:szCs w:val="21"/>
          <w:lang w:eastAsia="zh-CN"/>
        </w:rPr>
        <w:t>》、《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北方法学</w:t>
      </w:r>
      <w:r>
        <w:rPr>
          <w:rFonts w:hint="eastAsia" w:ascii="宋体" w:hAnsi="宋体" w:cs="宋体"/>
          <w:kern w:val="0"/>
          <w:szCs w:val="21"/>
          <w:lang w:eastAsia="zh-CN"/>
        </w:rPr>
        <w:t>》</w:t>
      </w:r>
      <w:r>
        <w:rPr>
          <w:rFonts w:hint="eastAsia" w:ascii="宋体" w:hAnsi="宋体" w:cs="宋体"/>
          <w:kern w:val="0"/>
          <w:szCs w:val="21"/>
        </w:rPr>
        <w:t>等期刊上发表论文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十余</w:t>
      </w:r>
      <w:r>
        <w:rPr>
          <w:rFonts w:hint="eastAsia" w:ascii="宋体" w:hAnsi="宋体" w:cs="宋体"/>
          <w:kern w:val="0"/>
          <w:szCs w:val="21"/>
        </w:rPr>
        <w:t>篇。其中，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部分</w:t>
      </w:r>
      <w:r>
        <w:rPr>
          <w:rFonts w:hint="eastAsia" w:ascii="宋体" w:hAnsi="宋体" w:cs="宋体"/>
          <w:kern w:val="0"/>
          <w:szCs w:val="21"/>
        </w:rPr>
        <w:t>论文被权威期刊《中国社会科学文摘》转摘。研究成果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曾</w:t>
      </w:r>
      <w:r>
        <w:rPr>
          <w:rFonts w:hint="eastAsia" w:ascii="宋体" w:hAnsi="宋体" w:cs="宋体"/>
          <w:kern w:val="0"/>
          <w:szCs w:val="21"/>
        </w:rPr>
        <w:t>获第八届全国民商法博士生论坛一等奖（全国仅2人）等奖励。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此外，曾荣获2021年度浙江工商大学第六届“商李芳华·我最喜爱的教师”、2020年度校级优秀班主任等荣誉。</w:t>
      </w:r>
    </w:p>
    <w:p>
      <w:pPr>
        <w:widowControl/>
        <w:spacing w:line="360" w:lineRule="auto"/>
        <w:ind w:firstLine="420" w:firstLineChars="200"/>
        <w:rPr>
          <w:rFonts w:hint="default" w:ascii="宋体" w:hAnsi="宋体" w:eastAsia="宋体" w:cs="宋体"/>
          <w:kern w:val="0"/>
          <w:szCs w:val="21"/>
          <w:lang w:val="en-US" w:eastAsia="zh-CN"/>
        </w:rPr>
      </w:pPr>
    </w:p>
    <w:p>
      <w:pPr>
        <w:widowControl/>
        <w:spacing w:line="360" w:lineRule="auto"/>
        <w:ind w:firstLine="420" w:firstLineChars="200"/>
        <w:rPr>
          <w:rFonts w:hint="eastAsia" w:ascii="宋体" w:hAnsi="宋体" w:eastAsia="宋体" w:cs="宋体"/>
          <w:kern w:val="0"/>
          <w:szCs w:val="21"/>
          <w:lang w:eastAsia="zh-CN"/>
        </w:rPr>
      </w:pPr>
      <w:r>
        <w:rPr>
          <w:rFonts w:hint="eastAsia" w:ascii="宋体" w:hAnsi="宋体" w:cs="宋体"/>
          <w:bCs/>
          <w:kern w:val="0"/>
          <w:szCs w:val="21"/>
        </w:rPr>
        <w:t>电子邮箱：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AntonioJi@163.com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ED5C4F"/>
    <w:rsid w:val="001E61B2"/>
    <w:rsid w:val="00ED5C4F"/>
    <w:rsid w:val="03020D46"/>
    <w:rsid w:val="0F395CCD"/>
    <w:rsid w:val="1BA62B9C"/>
    <w:rsid w:val="23DF13DE"/>
    <w:rsid w:val="25C10F19"/>
    <w:rsid w:val="434413C5"/>
    <w:rsid w:val="45AB37BC"/>
    <w:rsid w:val="523E7A0D"/>
    <w:rsid w:val="6B0444B6"/>
    <w:rsid w:val="6D1C6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semiHidden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54</Words>
  <Characters>314</Characters>
  <Lines>2</Lines>
  <Paragraphs>1</Paragraphs>
  <TotalTime>11</TotalTime>
  <ScaleCrop>false</ScaleCrop>
  <LinksUpToDate>false</LinksUpToDate>
  <CharactersWithSpaces>367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2021-12-01T01:42:00Z</dcterms:created>
  <dc:creator>Admin</dc:creator>
  <cp:lastModifiedBy>AntonioJi</cp:lastModifiedBy>
  <dcterms:modified xsi:type="dcterms:W3CDTF">2021-12-14T03:51:52Z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39315E1191894146BF1D02BEA75B63D7</vt:lpwstr>
  </property>
</Properties>
</file>