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王昭武，</w:t>
      </w:r>
      <w:r>
        <w:rPr>
          <w:rFonts w:hint="eastAsia" w:ascii="宋体" w:hAnsi="宋体" w:eastAsia="宋体" w:cs="宋体"/>
          <w:sz w:val="24"/>
          <w:szCs w:val="24"/>
        </w:rPr>
        <w:t>男，</w:t>
      </w:r>
      <w:r>
        <w:rPr>
          <w:rFonts w:hint="eastAsia" w:ascii="宋体" w:hAnsi="宋体" w:eastAsia="宋体" w:cs="宋体"/>
          <w:sz w:val="24"/>
          <w:szCs w:val="24"/>
        </w:rPr>
        <w:t>1991年毕业于武汉大学日语系；2001年考入武汉大学法学院，攻读刑法学硕士学位；2003年至2009年留学于日本同志社大学，先后获得日本同志社大学法学硕士、法学博士学位。现为浙江工商大学法学院教授。在《同志社法学》等刊物发表日文论文12篇，在《中国法学》《中外法学》《法学》《法学家》等刊物发表《法秩序统一性视野下违法判断的相对性》《侵犯公民个人信息犯罪认定中的若干问题》《犯罪的本质特征与但书的机能及其适用》等高他引率学术论文30篇，多篇被中国人民大学复印报刊资料《刑事法学》等转载，系“2024中国</w:t>
      </w:r>
      <w:r>
        <w:rPr>
          <w:rFonts w:hint="eastAsia" w:ascii="宋体" w:hAnsi="宋体" w:eastAsia="宋体" w:cs="宋体"/>
          <w:sz w:val="24"/>
          <w:szCs w:val="24"/>
        </w:rPr>
        <w:t>知网高被引学者</w:t>
      </w:r>
      <w:r>
        <w:rPr>
          <w:rFonts w:hint="eastAsia" w:ascii="宋体" w:hAnsi="宋体" w:eastAsia="宋体" w:cs="宋体"/>
          <w:sz w:val="24"/>
          <w:szCs w:val="24"/>
        </w:rPr>
        <w:t>TOP1%（法学学科）”。另外，还翻译了西田典之、山口厚、松原芳博、桥爪隆等日本知名刑法学者的著作8本与论文近80篇。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主要研究方向为比较刑法、中国刑法；主要研究领域为共同犯罪、法秩序统一性、刑民交叉等问题。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电子邮箱：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sdwangzhaowu@163.com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219"/>
    <w:rsid w:val="00560219"/>
    <w:rsid w:val="00976DAA"/>
    <w:rsid w:val="009A6EF8"/>
    <w:rsid w:val="24F7417C"/>
    <w:rsid w:val="2BE43A45"/>
    <w:rsid w:val="4F19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</Words>
  <Characters>205</Characters>
  <Lines>8</Lines>
  <Paragraphs>14</Paragraphs>
  <TotalTime>2</TotalTime>
  <ScaleCrop>false</ScaleCrop>
  <LinksUpToDate>false</LinksUpToDate>
  <CharactersWithSpaces>382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2025-09-17T08:08:00Z</dcterms:created>
  <dc:creator>DELL</dc:creator>
  <cp:lastModifiedBy>树书</cp:lastModifiedBy>
  <dcterms:modified xsi:type="dcterms:W3CDTF">2025-09-17T13:38:50Z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