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苏新建，</w:t>
      </w:r>
      <w:r>
        <w:rPr>
          <w:rFonts w:hint="eastAsia"/>
          <w:sz w:val="24"/>
          <w:szCs w:val="24"/>
        </w:rPr>
        <w:t>男，1977年1月生，2006年毕业于浙江大学，获法学博士学位。现任浙江工商大学法学院党委书记、教授、博士生导师，浙江省学习贯彻习近平法治思想宣讲团成员，浙江省高校思想政治工作中青年骨干教师，浙江省法官检察官遴选委员会专家委员，浙江省哲学社会科学规划“十四五”学科专家。先后入选省“151人才”计划，省“之江青年”人才计划。目前的学术兴趣主要在主观程序正义研究、程序正义与司法制度的实证研究、程序正义判断及其心理基础研究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科研成果获第二届“董必武青年法学成果奖”三等奖、第九届中国法学青年论坛主题征文一等奖、第八届中国法学青年论坛主题征文三等奖、第二届“孙国华法学理论优秀青年学术成果”优秀奖。在《政法论坛》、《环球法律评论》、《中国法律评论》、《法学》等刊物上发表论文。主持国家社科基金项目、教育部项目、中国法学会部级项目、省哲学社会科学项目、省自然科学基金项目等。</w:t>
      </w:r>
    </w:p>
    <w:p>
      <w:pPr>
        <w:spacing w:line="360" w:lineRule="auto"/>
        <w:ind w:firstLine="480" w:firstLineChars="200"/>
        <w:rPr>
          <w:rFonts w:hint="eastAsia" w:ascii="宋体"/>
          <w:sz w:val="24"/>
          <w:szCs w:val="24"/>
        </w:rPr>
      </w:pPr>
      <w:r>
        <w:rPr>
          <w:rFonts w:hint="eastAsia"/>
          <w:sz w:val="24"/>
          <w:szCs w:val="24"/>
        </w:rPr>
        <w:t>教学成果获浙江省高等教育教学成果奖一等奖；主持国家一流本科课程、省优秀研究生课程、省一流本科课程、省课程思政示范课程、省一流本科国际化课程等。</w:t>
      </w:r>
    </w:p>
    <w:p>
      <w:pPr>
        <w:spacing w:line="440" w:lineRule="atLeast"/>
        <w:ind w:firstLine="539"/>
        <w:jc w:val="left"/>
        <w:rPr>
          <w:b/>
          <w:sz w:val="24"/>
          <w:szCs w:val="24"/>
        </w:rPr>
      </w:pPr>
      <w:bookmarkStart w:id="0" w:name="_GoBack"/>
      <w:bookmarkEnd w:id="0"/>
      <w:r>
        <w:rPr>
          <w:rFonts w:hint="eastAsia"/>
          <w:b/>
          <w:sz w:val="24"/>
          <w:szCs w:val="24"/>
        </w:rPr>
        <w:t>电子邮箱：</w:t>
      </w:r>
      <w:r>
        <w:rPr>
          <w:b/>
          <w:sz w:val="24"/>
          <w:szCs w:val="24"/>
        </w:rPr>
        <w:t>suxinjian@163.com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08B2"/>
    <w:rsid w:val="009565BC"/>
    <w:rsid w:val="00CE08B2"/>
    <w:rsid w:val="00ED25BF"/>
    <w:rsid w:val="4768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532</Characters>
  <Lines>4</Lines>
  <Paragraphs>1</Paragraphs>
  <TotalTime>6</TotalTime>
  <ScaleCrop>false</ScaleCrop>
  <LinksUpToDate>false</LinksUpToDate>
  <CharactersWithSpaces>624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2018-03-08T03:24:00Z</dcterms:created>
  <dc:creator>Admin</dc:creator>
  <cp:lastModifiedBy>树书</cp:lastModifiedBy>
  <dcterms:modified xsi:type="dcterms:W3CDTF">2025-09-14T05:43:32Z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