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ind w:firstLine="482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 xml:space="preserve"> 房旭，</w: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男，1989年生，安徽长丰人，浙江工商大学法学院特聘副教授、硕士生导师，浙江省国际法学研究会理事。2019年6月毕业于上海交通大学凯原法学院，获法学博士学位。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主要研究领域：国际法基本理论、国际海洋法、海洋生物资源的国际法保护。主持的代表性课题有：2024年度浙江省哲学社会科学规划专项课题“国家管辖范围外区域海洋生物多样性保护国际立法趋势研究”(项目编号：24NDJC304YBMS)，2021年度浙江省教育厅一般科研项目“我国远洋渔业行政处罚制度的完善研究”（项目编号：Y202147632）等。曾在《交大法学》《上海交通大学学报（哲学社会科学版）》《东南亚研究》《太平洋学报》《广西大学学报（哲学社会科学版）》等核心刊物上公开发表多篇学术论文。代表性论文：《专属经济区航行自由适当顾及义务的履行研究》《远洋渔业行政处罚中一事不再罚原则之适用》《&lt;联合国海洋法公约&gt;“岩礁条款”的理论争议与实践歧异——兼论南海仲裁案对太平岛法律地位认定的缺陷与不足》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电</w: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子邮箱：</w: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instrText xml:space="preserve"> HYPERLINK "mailto:fangxu2008ffxxfx@126.com" </w:instrTex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fangxu2008ffxxfx@126.com</w: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end"/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73C45"/>
    <w:rsid w:val="0687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2024-09-15T08:45:00Z</dcterms:created>
  <dc:creator>树书</dc:creator>
  <cp:lastModifiedBy>树书</cp:lastModifiedBy>
  <dcterms:modified xsi:type="dcterms:W3CDTF">2024-09-15T08:45:49Z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