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F0A" w:rsidRPr="00E85F0A" w:rsidRDefault="00EA53BC" w:rsidP="00E85F0A">
      <w:pPr>
        <w:spacing w:line="440" w:lineRule="atLeast"/>
        <w:ind w:firstLine="539"/>
        <w:jc w:val="left"/>
        <w:rPr>
          <w:rFonts w:hint="eastAsia"/>
          <w:sz w:val="24"/>
          <w:szCs w:val="24"/>
        </w:rPr>
      </w:pPr>
      <w:r>
        <w:rPr>
          <w:rFonts w:hint="eastAsia"/>
          <w:b/>
          <w:sz w:val="24"/>
          <w:szCs w:val="24"/>
        </w:rPr>
        <w:t>俞燕宁</w:t>
      </w:r>
      <w:r w:rsidRPr="006D29CF">
        <w:rPr>
          <w:rFonts w:hint="eastAsia"/>
          <w:b/>
          <w:sz w:val="24"/>
          <w:szCs w:val="24"/>
        </w:rPr>
        <w:t>，</w:t>
      </w:r>
      <w:r w:rsidR="00E85F0A" w:rsidRPr="00E85F0A">
        <w:rPr>
          <w:rFonts w:hint="eastAsia"/>
          <w:sz w:val="24"/>
          <w:szCs w:val="24"/>
        </w:rPr>
        <w:t>女，浙江杭州人，现任浙江工商大学法学院国际法系教授、博士生导师。分别在杭州大学（现浙江大学）法学院和澳大利亚麦考瑞大学法学院获得法学学士和法学博士学位。兼任浙江省法学会国际法研究会副会长、浙江工商大学国际法研究所副所长。兼职律师、杭州仲裁委员会仲裁员。</w:t>
      </w:r>
    </w:p>
    <w:p w:rsidR="00E85F0A" w:rsidRDefault="00E85F0A" w:rsidP="00E85F0A">
      <w:pPr>
        <w:spacing w:line="440" w:lineRule="atLeast"/>
        <w:ind w:firstLine="539"/>
        <w:jc w:val="left"/>
        <w:rPr>
          <w:rFonts w:hint="eastAsia"/>
          <w:sz w:val="24"/>
          <w:szCs w:val="24"/>
        </w:rPr>
      </w:pPr>
      <w:r w:rsidRPr="00E85F0A">
        <w:rPr>
          <w:rFonts w:hint="eastAsia"/>
          <w:sz w:val="24"/>
          <w:szCs w:val="24"/>
        </w:rPr>
        <w:t>主要研究领域包括国际经贸争端解决、国际贸易法、国际经济法等。曾在《</w:t>
      </w:r>
      <w:r w:rsidRPr="00E85F0A">
        <w:rPr>
          <w:rFonts w:hint="eastAsia"/>
          <w:sz w:val="24"/>
          <w:szCs w:val="24"/>
        </w:rPr>
        <w:t>Journal of World Trade</w:t>
      </w:r>
      <w:r w:rsidRPr="00E85F0A">
        <w:rPr>
          <w:rFonts w:hint="eastAsia"/>
          <w:sz w:val="24"/>
          <w:szCs w:val="24"/>
        </w:rPr>
        <w:t>》、《</w:t>
      </w:r>
      <w:r w:rsidRPr="00E85F0A">
        <w:rPr>
          <w:rFonts w:hint="eastAsia"/>
          <w:sz w:val="24"/>
          <w:szCs w:val="24"/>
        </w:rPr>
        <w:t>Michigan State Journal of International Law</w:t>
      </w:r>
      <w:r w:rsidRPr="00E85F0A">
        <w:rPr>
          <w:rFonts w:hint="eastAsia"/>
          <w:sz w:val="24"/>
          <w:szCs w:val="24"/>
        </w:rPr>
        <w:t>》、《</w:t>
      </w:r>
      <w:r w:rsidRPr="00E85F0A">
        <w:rPr>
          <w:rFonts w:hint="eastAsia"/>
          <w:sz w:val="24"/>
          <w:szCs w:val="24"/>
        </w:rPr>
        <w:t>Asian Journal of WTO &amp; International Health Law and Policy</w:t>
      </w:r>
      <w:r w:rsidRPr="00E85F0A">
        <w:rPr>
          <w:rFonts w:hint="eastAsia"/>
          <w:sz w:val="24"/>
          <w:szCs w:val="24"/>
        </w:rPr>
        <w:t>》、《国际贸易问题》、《法学杂志》等国内外法学专业杂志上发表国际经济法领域的中英文论文十数篇，其中被</w:t>
      </w:r>
      <w:r w:rsidRPr="00E85F0A">
        <w:rPr>
          <w:rFonts w:hint="eastAsia"/>
          <w:sz w:val="24"/>
          <w:szCs w:val="24"/>
        </w:rPr>
        <w:t>SSCI</w:t>
      </w:r>
      <w:r w:rsidRPr="00E85F0A">
        <w:rPr>
          <w:rFonts w:hint="eastAsia"/>
          <w:sz w:val="24"/>
          <w:szCs w:val="24"/>
        </w:rPr>
        <w:t>收录的六篇。</w:t>
      </w:r>
      <w:r w:rsidRPr="00E85F0A">
        <w:rPr>
          <w:rFonts w:hint="eastAsia"/>
          <w:sz w:val="24"/>
          <w:szCs w:val="24"/>
        </w:rPr>
        <w:t>2008</w:t>
      </w:r>
      <w:r w:rsidRPr="00E85F0A">
        <w:rPr>
          <w:rFonts w:hint="eastAsia"/>
          <w:sz w:val="24"/>
          <w:szCs w:val="24"/>
        </w:rPr>
        <w:t>年在国际著名的法律出版社</w:t>
      </w:r>
      <w:r w:rsidRPr="00E85F0A">
        <w:rPr>
          <w:rFonts w:hint="eastAsia"/>
          <w:sz w:val="24"/>
          <w:szCs w:val="24"/>
        </w:rPr>
        <w:t xml:space="preserve">Kluwer Law International </w:t>
      </w:r>
      <w:r w:rsidRPr="00E85F0A">
        <w:rPr>
          <w:rFonts w:hint="eastAsia"/>
          <w:sz w:val="24"/>
          <w:szCs w:val="24"/>
        </w:rPr>
        <w:t>出版英文专著《</w:t>
      </w:r>
      <w:r w:rsidRPr="00E85F0A">
        <w:rPr>
          <w:rFonts w:hint="eastAsia"/>
          <w:sz w:val="24"/>
          <w:szCs w:val="24"/>
        </w:rPr>
        <w:t>Circumvention and Anti-circumvention Measures: The Impact on Anti-dumping Practice in International Trade</w:t>
      </w:r>
      <w:r w:rsidRPr="00E85F0A">
        <w:rPr>
          <w:rFonts w:hint="eastAsia"/>
          <w:sz w:val="24"/>
          <w:szCs w:val="24"/>
        </w:rPr>
        <w:t>》。</w:t>
      </w:r>
      <w:r w:rsidRPr="00E85F0A">
        <w:rPr>
          <w:rFonts w:hint="eastAsia"/>
          <w:sz w:val="24"/>
          <w:szCs w:val="24"/>
        </w:rPr>
        <w:t xml:space="preserve"> 2014</w:t>
      </w:r>
      <w:r w:rsidRPr="00E85F0A">
        <w:rPr>
          <w:rFonts w:hint="eastAsia"/>
          <w:sz w:val="24"/>
          <w:szCs w:val="24"/>
        </w:rPr>
        <w:t>年</w:t>
      </w:r>
      <w:r w:rsidRPr="00E85F0A">
        <w:rPr>
          <w:rFonts w:hint="eastAsia"/>
          <w:sz w:val="24"/>
          <w:szCs w:val="24"/>
        </w:rPr>
        <w:t>12</w:t>
      </w:r>
      <w:r w:rsidRPr="00E85F0A">
        <w:rPr>
          <w:rFonts w:hint="eastAsia"/>
          <w:sz w:val="24"/>
          <w:szCs w:val="24"/>
        </w:rPr>
        <w:t>月研究成果获得中国经贸界的最高奖“安子介国际贸易研究奖”优秀论文二等奖。主持的主要课题有：国家社科重大招标项目子课题、浙江省哲学社会科学基金、浙江省钱江人才计划项目、教育部留学回国人员科研启动基金等。</w:t>
      </w:r>
    </w:p>
    <w:p w:rsidR="00EA53BC" w:rsidRPr="00AB5523" w:rsidRDefault="00EA53BC" w:rsidP="00E85F0A">
      <w:pPr>
        <w:spacing w:line="440" w:lineRule="atLeast"/>
        <w:ind w:firstLine="539"/>
        <w:jc w:val="left"/>
        <w:rPr>
          <w:b/>
          <w:sz w:val="24"/>
          <w:szCs w:val="24"/>
        </w:rPr>
      </w:pPr>
      <w:r w:rsidRPr="006D29CF">
        <w:rPr>
          <w:rFonts w:hint="eastAsia"/>
          <w:b/>
          <w:sz w:val="24"/>
          <w:szCs w:val="24"/>
        </w:rPr>
        <w:t>电子邮箱：</w:t>
      </w:r>
      <w:r w:rsidRPr="00AB5523">
        <w:rPr>
          <w:b/>
          <w:sz w:val="24"/>
          <w:szCs w:val="24"/>
        </w:rPr>
        <w:t>cathrnyu@126.com</w:t>
      </w:r>
    </w:p>
    <w:p w:rsidR="00EA53BC" w:rsidRDefault="00EA53BC" w:rsidP="00EA53BC">
      <w:pPr>
        <w:spacing w:line="360" w:lineRule="auto"/>
        <w:ind w:firstLineChars="200" w:firstLine="482"/>
        <w:jc w:val="left"/>
        <w:rPr>
          <w:rFonts w:ascii="宋体"/>
          <w:b/>
          <w:sz w:val="24"/>
          <w:szCs w:val="28"/>
        </w:rPr>
      </w:pPr>
    </w:p>
    <w:p w:rsidR="00521E72" w:rsidRDefault="00521E72"/>
    <w:sectPr w:rsidR="00521E72" w:rsidSect="00521E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49D8" w:rsidRDefault="00D249D8" w:rsidP="00E85F0A">
      <w:r>
        <w:separator/>
      </w:r>
    </w:p>
  </w:endnote>
  <w:endnote w:type="continuationSeparator" w:id="1">
    <w:p w:rsidR="00D249D8" w:rsidRDefault="00D249D8" w:rsidP="00E85F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49D8" w:rsidRDefault="00D249D8" w:rsidP="00E85F0A">
      <w:r>
        <w:separator/>
      </w:r>
    </w:p>
  </w:footnote>
  <w:footnote w:type="continuationSeparator" w:id="1">
    <w:p w:rsidR="00D249D8" w:rsidRDefault="00D249D8" w:rsidP="00E85F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53BC"/>
    <w:rsid w:val="00521E72"/>
    <w:rsid w:val="00C552AC"/>
    <w:rsid w:val="00D249D8"/>
    <w:rsid w:val="00E85F0A"/>
    <w:rsid w:val="00EA5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3B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85F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85F0A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85F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85F0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546</Characters>
  <Application>Microsoft Office Word</Application>
  <DocSecurity>0</DocSecurity>
  <Lines>4</Lines>
  <Paragraphs>1</Paragraphs>
  <ScaleCrop>false</ScaleCrop>
  <Company/>
  <LinksUpToDate>false</LinksUpToDate>
  <CharactersWithSpaces>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2018-03-08T06:46:00Z</dcterms:created>
  <dcterms:modified xsi:type="dcterms:W3CDTF">2021-09-08T08:55:00Z</dcterms:modified>
</cp:coreProperties>
</file>