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2352" w:rsidRPr="00B31F33" w:rsidRDefault="002F2352" w:rsidP="002F2352">
      <w:pPr>
        <w:spacing w:line="360" w:lineRule="auto"/>
        <w:ind w:firstLineChars="200" w:firstLine="482"/>
        <w:rPr>
          <w:rFonts w:ascii="宋体"/>
          <w:sz w:val="24"/>
          <w:szCs w:val="24"/>
        </w:rPr>
      </w:pPr>
      <w:r w:rsidRPr="00B31F33">
        <w:rPr>
          <w:rFonts w:ascii="宋体" w:hAnsi="宋体" w:cs="宋体" w:hint="eastAsia"/>
          <w:b/>
          <w:sz w:val="24"/>
          <w:szCs w:val="24"/>
        </w:rPr>
        <w:t>高映，</w:t>
      </w:r>
      <w:r w:rsidRPr="00B31F33">
        <w:rPr>
          <w:rFonts w:ascii="宋体" w:hAnsi="宋体" w:cs="宋体" w:hint="eastAsia"/>
          <w:sz w:val="24"/>
          <w:szCs w:val="24"/>
        </w:rPr>
        <w:t>女，贵州凤冈人，</w:t>
      </w:r>
      <w:r w:rsidRPr="00B31F33">
        <w:rPr>
          <w:rFonts w:ascii="宋体" w:hAnsi="宋体" w:cs="宋体"/>
          <w:sz w:val="24"/>
          <w:szCs w:val="24"/>
        </w:rPr>
        <w:t>1972</w:t>
      </w:r>
      <w:r w:rsidRPr="00B31F33">
        <w:rPr>
          <w:rFonts w:ascii="宋体" w:hAnsi="宋体" w:hint="eastAsia"/>
          <w:color w:val="000000"/>
          <w:sz w:val="24"/>
          <w:szCs w:val="24"/>
        </w:rPr>
        <w:t>年</w:t>
      </w:r>
      <w:r w:rsidRPr="00B31F33">
        <w:rPr>
          <w:rFonts w:ascii="宋体" w:hAnsi="宋体"/>
          <w:color w:val="000000"/>
          <w:sz w:val="24"/>
          <w:szCs w:val="24"/>
        </w:rPr>
        <w:t>2</w:t>
      </w:r>
      <w:r w:rsidRPr="00B31F33">
        <w:rPr>
          <w:rFonts w:ascii="宋体" w:hAnsi="宋体" w:hint="eastAsia"/>
          <w:color w:val="000000"/>
          <w:sz w:val="24"/>
          <w:szCs w:val="24"/>
        </w:rPr>
        <w:t>月出生，</w:t>
      </w:r>
      <w:r w:rsidRPr="00B31F33">
        <w:rPr>
          <w:rFonts w:ascii="宋体" w:hAnsi="宋体" w:hint="eastAsia"/>
          <w:sz w:val="24"/>
          <w:szCs w:val="24"/>
        </w:rPr>
        <w:t>现为</w:t>
      </w:r>
      <w:r w:rsidRPr="00B31F33">
        <w:rPr>
          <w:rFonts w:ascii="宋体" w:hAnsi="宋体" w:cs="宋体" w:hint="eastAsia"/>
          <w:sz w:val="24"/>
          <w:szCs w:val="24"/>
        </w:rPr>
        <w:t>浙江工商大学法学院暨知识产权学院副教授，</w:t>
      </w:r>
      <w:r w:rsidRPr="00B31F33">
        <w:rPr>
          <w:rFonts w:ascii="宋体" w:hAnsi="宋体" w:hint="eastAsia"/>
          <w:sz w:val="24"/>
          <w:szCs w:val="24"/>
        </w:rPr>
        <w:t>知识产权法专业</w:t>
      </w:r>
      <w:r w:rsidRPr="00B31F33">
        <w:rPr>
          <w:rFonts w:ascii="宋体" w:hAnsi="宋体" w:cs="宋体" w:hint="eastAsia"/>
          <w:sz w:val="24"/>
          <w:szCs w:val="24"/>
        </w:rPr>
        <w:t>硕士生导师，</w:t>
      </w:r>
      <w:r w:rsidRPr="00B31F33">
        <w:rPr>
          <w:rFonts w:ascii="宋体" w:hAnsi="宋体" w:cs="宋体"/>
          <w:sz w:val="24"/>
          <w:szCs w:val="24"/>
        </w:rPr>
        <w:t>1993</w:t>
      </w:r>
      <w:r w:rsidRPr="00B31F33">
        <w:rPr>
          <w:rFonts w:ascii="宋体" w:hAnsi="宋体" w:cs="宋体" w:hint="eastAsia"/>
          <w:sz w:val="24"/>
          <w:szCs w:val="24"/>
        </w:rPr>
        <w:t>年</w:t>
      </w:r>
      <w:r w:rsidRPr="00B31F33">
        <w:rPr>
          <w:rFonts w:ascii="宋体" w:hAnsi="宋体" w:cs="宋体"/>
          <w:sz w:val="24"/>
          <w:szCs w:val="24"/>
        </w:rPr>
        <w:t>6</w:t>
      </w:r>
      <w:r w:rsidRPr="00B31F33">
        <w:rPr>
          <w:rFonts w:ascii="宋体" w:hAnsi="宋体" w:cs="宋体" w:hint="eastAsia"/>
          <w:sz w:val="24"/>
          <w:szCs w:val="24"/>
        </w:rPr>
        <w:t>月毕业于中南大学社科系，</w:t>
      </w:r>
      <w:r w:rsidRPr="00B31F33">
        <w:rPr>
          <w:rFonts w:ascii="宋体" w:hAnsi="宋体" w:cs="宋体"/>
          <w:sz w:val="24"/>
          <w:szCs w:val="24"/>
        </w:rPr>
        <w:t xml:space="preserve"> 1996</w:t>
      </w:r>
      <w:r w:rsidRPr="00B31F33">
        <w:rPr>
          <w:rFonts w:ascii="宋体" w:hAnsi="宋体" w:cs="宋体" w:hint="eastAsia"/>
          <w:sz w:val="24"/>
          <w:szCs w:val="24"/>
        </w:rPr>
        <w:t>年毕业于中南大学法律系，</w:t>
      </w:r>
      <w:r w:rsidRPr="00B31F33">
        <w:rPr>
          <w:rFonts w:ascii="宋体" w:hAnsi="宋体" w:hint="eastAsia"/>
          <w:sz w:val="24"/>
          <w:szCs w:val="24"/>
        </w:rPr>
        <w:t>获硕士学位，</w:t>
      </w:r>
      <w:r w:rsidRPr="00B31F33">
        <w:rPr>
          <w:rFonts w:ascii="宋体" w:hAnsi="宋体"/>
          <w:sz w:val="24"/>
          <w:szCs w:val="24"/>
        </w:rPr>
        <w:t>2005</w:t>
      </w:r>
      <w:r w:rsidRPr="00B31F33">
        <w:rPr>
          <w:rFonts w:ascii="宋体" w:hAnsi="宋体" w:hint="eastAsia"/>
          <w:sz w:val="24"/>
          <w:szCs w:val="24"/>
        </w:rPr>
        <w:t>年获得</w:t>
      </w:r>
      <w:r w:rsidRPr="00B31F33">
        <w:rPr>
          <w:rFonts w:ascii="宋体" w:hAnsi="宋体" w:cs="宋体" w:hint="eastAsia"/>
          <w:sz w:val="24"/>
          <w:szCs w:val="24"/>
        </w:rPr>
        <w:t>浙江工商大学</w:t>
      </w:r>
      <w:r w:rsidRPr="00B31F33">
        <w:rPr>
          <w:rFonts w:ascii="宋体" w:hAnsi="宋体" w:hint="eastAsia"/>
          <w:sz w:val="24"/>
          <w:szCs w:val="24"/>
        </w:rPr>
        <w:t>硕士生指导教师资格，</w:t>
      </w:r>
      <w:r w:rsidRPr="00B31F33">
        <w:rPr>
          <w:rFonts w:ascii="宋体" w:hAnsi="宋体" w:hint="eastAsia"/>
          <w:color w:val="000000"/>
          <w:sz w:val="24"/>
          <w:szCs w:val="24"/>
        </w:rPr>
        <w:t>硕士生导师驻点民商法专业，</w:t>
      </w:r>
      <w:r w:rsidRPr="00B31F33">
        <w:rPr>
          <w:rFonts w:ascii="宋体" w:hAnsi="宋体"/>
          <w:color w:val="000000"/>
          <w:sz w:val="24"/>
          <w:szCs w:val="24"/>
        </w:rPr>
        <w:t>2013</w:t>
      </w:r>
      <w:r w:rsidRPr="00B31F33">
        <w:rPr>
          <w:rFonts w:ascii="宋体" w:hAnsi="宋体" w:hint="eastAsia"/>
          <w:color w:val="000000"/>
          <w:sz w:val="24"/>
          <w:szCs w:val="24"/>
        </w:rPr>
        <w:t>年调整至</w:t>
      </w:r>
      <w:r w:rsidRPr="00B31F33">
        <w:rPr>
          <w:rFonts w:ascii="宋体" w:hAnsi="宋体" w:hint="eastAsia"/>
          <w:sz w:val="24"/>
          <w:szCs w:val="24"/>
        </w:rPr>
        <w:t>知识产权法</w:t>
      </w:r>
      <w:r w:rsidRPr="00B31F33">
        <w:rPr>
          <w:rFonts w:ascii="宋体" w:hAnsi="宋体" w:hint="eastAsia"/>
          <w:color w:val="000000"/>
          <w:sz w:val="24"/>
          <w:szCs w:val="24"/>
        </w:rPr>
        <w:t>专业。</w:t>
      </w:r>
      <w:r w:rsidRPr="00B31F33">
        <w:rPr>
          <w:rFonts w:ascii="宋体" w:hAnsi="宋体" w:cs="宋体"/>
          <w:sz w:val="24"/>
          <w:szCs w:val="24"/>
        </w:rPr>
        <w:t>2010</w:t>
      </w:r>
      <w:r w:rsidRPr="00B31F33">
        <w:rPr>
          <w:rFonts w:ascii="宋体" w:hAnsi="宋体" w:cs="宋体" w:hint="eastAsia"/>
          <w:sz w:val="24"/>
          <w:szCs w:val="24"/>
        </w:rPr>
        <w:t>年浙江工商大学法学院暨知识产权学院开设“知识产权”本科专业以来，主授《商标法</w:t>
      </w:r>
      <w:r w:rsidRPr="00B31F33">
        <w:rPr>
          <w:rFonts w:ascii="宋体" w:hAnsi="宋体" w:hint="eastAsia"/>
          <w:sz w:val="24"/>
          <w:szCs w:val="24"/>
        </w:rPr>
        <w:t>学</w:t>
      </w:r>
      <w:r w:rsidRPr="00B31F33">
        <w:rPr>
          <w:rFonts w:ascii="宋体" w:hAnsi="宋体" w:cs="宋体" w:hint="eastAsia"/>
          <w:sz w:val="24"/>
          <w:szCs w:val="24"/>
        </w:rPr>
        <w:t>》</w:t>
      </w:r>
      <w:r w:rsidRPr="00B31F33">
        <w:rPr>
          <w:rFonts w:ascii="宋体" w:hAnsi="宋体" w:hint="eastAsia"/>
          <w:sz w:val="24"/>
          <w:szCs w:val="24"/>
        </w:rPr>
        <w:t>和《知识产权法学》等两门本科生</w:t>
      </w:r>
      <w:r w:rsidRPr="00B31F33">
        <w:rPr>
          <w:rFonts w:ascii="宋体" w:hAnsi="宋体" w:cs="宋体" w:hint="eastAsia"/>
          <w:sz w:val="24"/>
          <w:szCs w:val="24"/>
        </w:rPr>
        <w:t>专业</w:t>
      </w:r>
      <w:r w:rsidRPr="00B31F33">
        <w:rPr>
          <w:rFonts w:ascii="宋体" w:hAnsi="宋体" w:hint="eastAsia"/>
          <w:sz w:val="24"/>
          <w:szCs w:val="24"/>
        </w:rPr>
        <w:t>核心课程以及研究生的《商标法学专题研究》和《知识产权法专题研究》等两门主干课程，多年的本科教学经历和研究生教学经历积累了较为丰富的授课经验，也深得同学们的好评，教学科研综合考评成绩多次被评为优秀，</w:t>
      </w:r>
      <w:r w:rsidRPr="00B31F33">
        <w:rPr>
          <w:rFonts w:ascii="宋体" w:hAnsi="宋体" w:cs="宋体" w:hint="eastAsia"/>
          <w:sz w:val="24"/>
          <w:szCs w:val="24"/>
        </w:rPr>
        <w:t>曾获得校级“教学十佳”荣誉称号。</w:t>
      </w:r>
      <w:r w:rsidRPr="00B31F33">
        <w:rPr>
          <w:rFonts w:ascii="宋体" w:hAnsi="宋体" w:hint="eastAsia"/>
          <w:sz w:val="24"/>
          <w:szCs w:val="24"/>
        </w:rPr>
        <w:t>自</w:t>
      </w:r>
      <w:r w:rsidRPr="00B31F33">
        <w:rPr>
          <w:rFonts w:ascii="宋体" w:hAnsi="宋体"/>
          <w:sz w:val="24"/>
          <w:szCs w:val="24"/>
        </w:rPr>
        <w:t>2005</w:t>
      </w:r>
      <w:r w:rsidRPr="00B31F33">
        <w:rPr>
          <w:rFonts w:ascii="宋体" w:hAnsi="宋体" w:hint="eastAsia"/>
          <w:sz w:val="24"/>
          <w:szCs w:val="24"/>
        </w:rPr>
        <w:t>年开始指导研究生以来，已有多位同学获得优秀毕业研究生荣誉称号，所指导的研究生走向社会后，成长迅速，在法院、律所、公司等领域均能独挡一面。</w:t>
      </w:r>
    </w:p>
    <w:p w:rsidR="002F2352" w:rsidRPr="00B31F33" w:rsidRDefault="002F2352" w:rsidP="002F2352">
      <w:pPr>
        <w:spacing w:line="360" w:lineRule="auto"/>
        <w:ind w:firstLineChars="200" w:firstLine="480"/>
        <w:rPr>
          <w:rFonts w:ascii="宋体"/>
          <w:sz w:val="24"/>
          <w:szCs w:val="24"/>
        </w:rPr>
      </w:pPr>
      <w:r w:rsidRPr="00B31F33">
        <w:rPr>
          <w:rFonts w:ascii="宋体" w:hAnsi="宋体" w:hint="eastAsia"/>
          <w:color w:val="000000"/>
          <w:sz w:val="24"/>
          <w:szCs w:val="24"/>
        </w:rPr>
        <w:t>主要研究领域</w:t>
      </w:r>
      <w:r w:rsidRPr="00B31F33">
        <w:rPr>
          <w:rFonts w:ascii="宋体" w:hAnsi="宋体" w:hint="eastAsia"/>
          <w:sz w:val="24"/>
          <w:szCs w:val="24"/>
        </w:rPr>
        <w:t>：目前主要研究领域为知识产权法学尤其专注于商标法学。主持承担的代表性课题有国家</w:t>
      </w:r>
      <w:r w:rsidRPr="00B31F33">
        <w:rPr>
          <w:rFonts w:ascii="宋体" w:hAnsi="宋体" w:cs="宋体" w:hint="eastAsia"/>
          <w:sz w:val="24"/>
          <w:szCs w:val="24"/>
        </w:rPr>
        <w:t>司法部、</w:t>
      </w:r>
      <w:r w:rsidRPr="00B31F33">
        <w:rPr>
          <w:rFonts w:ascii="宋体" w:hAnsi="宋体" w:hint="eastAsia"/>
          <w:sz w:val="24"/>
          <w:szCs w:val="24"/>
        </w:rPr>
        <w:t>浙江省教育厅和浙江省社会科学联合会课题及其他课题</w:t>
      </w:r>
      <w:r w:rsidRPr="00B31F33">
        <w:rPr>
          <w:rFonts w:ascii="宋体" w:hAnsi="宋体"/>
          <w:sz w:val="24"/>
          <w:szCs w:val="24"/>
        </w:rPr>
        <w:t>12</w:t>
      </w:r>
      <w:r w:rsidRPr="00B31F33">
        <w:rPr>
          <w:rFonts w:ascii="宋体" w:hAnsi="宋体" w:hint="eastAsia"/>
          <w:sz w:val="24"/>
          <w:szCs w:val="24"/>
        </w:rPr>
        <w:t>项，作为主要成员参与国家教育部、</w:t>
      </w:r>
      <w:r w:rsidRPr="00B31F33">
        <w:rPr>
          <w:rFonts w:ascii="宋体" w:hAnsi="宋体" w:cs="宋体" w:hint="eastAsia"/>
          <w:sz w:val="24"/>
          <w:szCs w:val="24"/>
        </w:rPr>
        <w:t>司法部、</w:t>
      </w:r>
      <w:r w:rsidRPr="00B31F33">
        <w:rPr>
          <w:rFonts w:ascii="宋体" w:hAnsi="宋体" w:hint="eastAsia"/>
          <w:sz w:val="24"/>
          <w:szCs w:val="24"/>
        </w:rPr>
        <w:t>浙江</w:t>
      </w:r>
      <w:r w:rsidRPr="00B31F33">
        <w:rPr>
          <w:rFonts w:ascii="宋体" w:hAnsi="宋体" w:cs="宋体" w:hint="eastAsia"/>
          <w:sz w:val="24"/>
          <w:szCs w:val="24"/>
        </w:rPr>
        <w:t>省自然科学基金</w:t>
      </w:r>
      <w:r w:rsidRPr="00B31F33">
        <w:rPr>
          <w:rFonts w:ascii="宋体" w:hAnsi="宋体" w:hint="eastAsia"/>
          <w:sz w:val="24"/>
          <w:szCs w:val="24"/>
        </w:rPr>
        <w:t>课题</w:t>
      </w:r>
      <w:r w:rsidRPr="00B31F33">
        <w:rPr>
          <w:rFonts w:ascii="宋体" w:hAnsi="宋体" w:cs="宋体" w:hint="eastAsia"/>
          <w:sz w:val="24"/>
          <w:szCs w:val="24"/>
        </w:rPr>
        <w:t>和</w:t>
      </w:r>
      <w:r w:rsidRPr="00B31F33">
        <w:rPr>
          <w:rFonts w:ascii="宋体" w:hAnsi="宋体" w:hint="eastAsia"/>
          <w:sz w:val="24"/>
          <w:szCs w:val="24"/>
        </w:rPr>
        <w:t>浙江省教育厅课题</w:t>
      </w:r>
      <w:r w:rsidRPr="00B31F33">
        <w:rPr>
          <w:rFonts w:ascii="宋体" w:hAnsi="宋体"/>
          <w:sz w:val="24"/>
          <w:szCs w:val="24"/>
        </w:rPr>
        <w:t>5</w:t>
      </w:r>
      <w:r w:rsidRPr="00B31F33">
        <w:rPr>
          <w:rFonts w:ascii="宋体" w:hAnsi="宋体" w:hint="eastAsia"/>
          <w:sz w:val="24"/>
          <w:szCs w:val="24"/>
        </w:rPr>
        <w:t>项，已发表专业学术论文</w:t>
      </w:r>
      <w:r w:rsidRPr="00B31F33">
        <w:rPr>
          <w:rFonts w:ascii="宋体" w:hAnsi="宋体"/>
          <w:sz w:val="24"/>
          <w:szCs w:val="24"/>
        </w:rPr>
        <w:t>20</w:t>
      </w:r>
      <w:r w:rsidRPr="00B31F33">
        <w:rPr>
          <w:rFonts w:ascii="宋体" w:hAnsi="宋体" w:hint="eastAsia"/>
          <w:sz w:val="24"/>
          <w:szCs w:val="24"/>
        </w:rPr>
        <w:t>余篇，主编或参编法学论著</w:t>
      </w:r>
      <w:r w:rsidRPr="00B31F33">
        <w:rPr>
          <w:rFonts w:ascii="宋体" w:hAnsi="宋体"/>
          <w:sz w:val="24"/>
          <w:szCs w:val="24"/>
        </w:rPr>
        <w:t>10</w:t>
      </w:r>
      <w:r w:rsidRPr="00B31F33">
        <w:rPr>
          <w:rFonts w:ascii="宋体" w:hAnsi="宋体" w:hint="eastAsia"/>
          <w:sz w:val="24"/>
          <w:szCs w:val="24"/>
        </w:rPr>
        <w:t>余部。对驰名商标的法律问题以及技术秘密的反向工程问题有所研究，论文曾获全国政法院校经济法研究会优秀论文奖和浙江省法学会法学研究成果奖。</w:t>
      </w:r>
    </w:p>
    <w:p w:rsidR="002F2352" w:rsidRPr="00B31F33" w:rsidRDefault="002F2352" w:rsidP="002F2352">
      <w:pPr>
        <w:spacing w:line="360" w:lineRule="auto"/>
        <w:ind w:firstLineChars="200" w:firstLine="482"/>
        <w:rPr>
          <w:rFonts w:ascii="宋体" w:hAnsi="宋体"/>
          <w:b/>
          <w:sz w:val="24"/>
          <w:szCs w:val="24"/>
        </w:rPr>
      </w:pPr>
      <w:r w:rsidRPr="00B31F33">
        <w:rPr>
          <w:rFonts w:ascii="宋体" w:hAnsi="宋体" w:hint="eastAsia"/>
          <w:b/>
          <w:sz w:val="24"/>
          <w:szCs w:val="24"/>
        </w:rPr>
        <w:t>电子邮箱：</w:t>
      </w:r>
      <w:r w:rsidRPr="00B31F33">
        <w:rPr>
          <w:rFonts w:ascii="宋体" w:hAnsi="宋体"/>
          <w:b/>
          <w:sz w:val="24"/>
          <w:szCs w:val="24"/>
        </w:rPr>
        <w:t>gy1618@sina.com</w:t>
      </w:r>
    </w:p>
    <w:p w:rsidR="002F2352" w:rsidRDefault="002F2352" w:rsidP="002F2352">
      <w:pPr>
        <w:spacing w:line="360" w:lineRule="auto"/>
        <w:ind w:firstLineChars="200" w:firstLine="482"/>
        <w:jc w:val="left"/>
        <w:rPr>
          <w:rFonts w:ascii="宋体"/>
          <w:b/>
          <w:sz w:val="24"/>
          <w:szCs w:val="28"/>
        </w:rPr>
      </w:pPr>
    </w:p>
    <w:p w:rsidR="00521E72" w:rsidRPr="002F2352" w:rsidRDefault="00521E72"/>
    <w:sectPr w:rsidR="00521E72" w:rsidRPr="002F2352" w:rsidSect="00521E7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F2352"/>
    <w:rsid w:val="002F2352"/>
    <w:rsid w:val="00521E7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2352"/>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94</Words>
  <Characters>538</Characters>
  <Application>Microsoft Office Word</Application>
  <DocSecurity>0</DocSecurity>
  <Lines>4</Lines>
  <Paragraphs>1</Paragraphs>
  <ScaleCrop>false</ScaleCrop>
  <Company/>
  <LinksUpToDate>false</LinksUpToDate>
  <CharactersWithSpaces>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2018-03-08T06:48:00Z</dcterms:created>
  <dcterms:modified xsi:type="dcterms:W3CDTF">2018-03-08T06:48:00Z</dcterms:modified>
</cp:coreProperties>
</file>