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DB" w:rsidRPr="00925332" w:rsidRDefault="00FB4ADB" w:rsidP="00FB4ADB">
      <w:pPr>
        <w:spacing w:line="360" w:lineRule="auto"/>
        <w:ind w:firstLineChars="200" w:firstLine="482"/>
        <w:rPr>
          <w:rFonts w:ascii="宋体"/>
          <w:sz w:val="24"/>
          <w:szCs w:val="24"/>
        </w:rPr>
      </w:pPr>
      <w:r w:rsidRPr="00925332">
        <w:rPr>
          <w:rFonts w:ascii="宋体" w:hAnsi="宋体" w:hint="eastAsia"/>
          <w:b/>
          <w:sz w:val="24"/>
          <w:szCs w:val="24"/>
        </w:rPr>
        <w:t>舒瑶芝，</w:t>
      </w:r>
      <w:r w:rsidRPr="00925332">
        <w:rPr>
          <w:rFonts w:ascii="宋体" w:hAnsi="宋体" w:hint="eastAsia"/>
          <w:sz w:val="24"/>
          <w:szCs w:val="24"/>
        </w:rPr>
        <w:t>女，浙江温岭人，</w:t>
      </w:r>
      <w:r w:rsidRPr="00925332">
        <w:rPr>
          <w:rFonts w:ascii="宋体" w:hAnsi="宋体"/>
          <w:sz w:val="24"/>
          <w:szCs w:val="24"/>
        </w:rPr>
        <w:t>1970</w:t>
      </w:r>
      <w:r w:rsidRPr="00925332">
        <w:rPr>
          <w:rFonts w:ascii="宋体" w:hAnsi="宋体" w:hint="eastAsia"/>
          <w:sz w:val="24"/>
          <w:szCs w:val="24"/>
        </w:rPr>
        <w:t>年</w:t>
      </w:r>
      <w:r w:rsidRPr="00925332">
        <w:rPr>
          <w:rFonts w:ascii="宋体" w:hAnsi="宋体"/>
          <w:sz w:val="24"/>
          <w:szCs w:val="24"/>
        </w:rPr>
        <w:t>6</w:t>
      </w:r>
      <w:r w:rsidRPr="00925332">
        <w:rPr>
          <w:rFonts w:ascii="宋体" w:hAnsi="宋体" w:hint="eastAsia"/>
          <w:sz w:val="24"/>
          <w:szCs w:val="24"/>
        </w:rPr>
        <w:t>月生，九三学社，分别在华东政法大学、西南政法大学、复旦大学获得法学学士、硕士、博士学位。现任浙江工商大学法学院教授，兼任杭州仲裁委员会仲裁员、浙江省法学会诉讼法学研究会常务理事、秘书长等。</w:t>
      </w:r>
      <w:r w:rsidRPr="00925332">
        <w:rPr>
          <w:rFonts w:ascii="宋体" w:hAnsi="宋体"/>
          <w:sz w:val="24"/>
          <w:szCs w:val="24"/>
        </w:rPr>
        <w:t>2005</w:t>
      </w:r>
      <w:r w:rsidRPr="00925332">
        <w:rPr>
          <w:rFonts w:ascii="宋体" w:hAnsi="宋体" w:hint="eastAsia"/>
          <w:sz w:val="24"/>
          <w:szCs w:val="24"/>
        </w:rPr>
        <w:t>年中国政法大学访问学者，</w:t>
      </w:r>
      <w:r w:rsidRPr="00925332">
        <w:rPr>
          <w:rFonts w:ascii="宋体" w:hAnsi="宋体"/>
          <w:sz w:val="24"/>
          <w:szCs w:val="24"/>
        </w:rPr>
        <w:t>2011</w:t>
      </w:r>
      <w:r w:rsidRPr="00925332">
        <w:rPr>
          <w:rFonts w:ascii="宋体" w:hAnsi="宋体" w:hint="eastAsia"/>
          <w:sz w:val="24"/>
          <w:szCs w:val="24"/>
        </w:rPr>
        <w:t>年台湾辅仁大学访问学者。</w:t>
      </w:r>
    </w:p>
    <w:p w:rsidR="00FB4ADB" w:rsidRPr="00925332" w:rsidRDefault="00FB4ADB" w:rsidP="00FB4ADB">
      <w:pPr>
        <w:spacing w:line="360" w:lineRule="auto"/>
        <w:ind w:firstLineChars="200" w:firstLine="480"/>
        <w:rPr>
          <w:rFonts w:ascii="宋体"/>
          <w:sz w:val="24"/>
          <w:szCs w:val="24"/>
        </w:rPr>
      </w:pPr>
      <w:r w:rsidRPr="00925332">
        <w:rPr>
          <w:rFonts w:ascii="宋体" w:hAnsi="宋体" w:hint="eastAsia"/>
          <w:sz w:val="24"/>
          <w:szCs w:val="24"/>
        </w:rPr>
        <w:t>主要研究领域：民事诉讼法学、证据法学。主持完成和参与多项省部级及厅级课题。主持承担的代表性课题有：浙江省哲学社会科学重点项目“民事执行救济制度研究”、“农村留守儿童的权利现状及法律救济”；浙江省哲学社会科学项目：“涉台经济纠纷裁判执行的困境及出路”；浙江省人民政府台湾事务办公室项目：“大陆与台湾区际司法协助的困境及出路</w:t>
      </w:r>
      <w:r w:rsidRPr="00925332">
        <w:rPr>
          <w:rFonts w:ascii="宋体" w:hAnsi="宋体"/>
          <w:sz w:val="24"/>
          <w:szCs w:val="24"/>
        </w:rPr>
        <w:t>——</w:t>
      </w:r>
      <w:r w:rsidRPr="00925332">
        <w:rPr>
          <w:rFonts w:ascii="宋体" w:hAnsi="宋体" w:hint="eastAsia"/>
          <w:sz w:val="24"/>
          <w:szCs w:val="24"/>
        </w:rPr>
        <w:t>‘公共政策原则’下两岸区际司法协助的合作与发展“等。在《法学研究》、《政法论坛》等法学专业刊物上发表论文三十余篇，多篇论文被人大复印资料全文转载。独著、参编专业论著多部，主编浙江省十一五法学重点教材《民事诉讼法学原理及案例教程》。研究成果先后获全国第六届中青年诉讼法学优秀科研成果三等奖、浙江省高校优秀科研成果二等奖、浙江省法学会诉讼法学优秀科研成果一等奖等奖励。</w:t>
      </w:r>
    </w:p>
    <w:p w:rsidR="00FB4ADB" w:rsidRPr="00925332" w:rsidRDefault="00FB4ADB" w:rsidP="00FB4ADB">
      <w:pPr>
        <w:spacing w:line="360" w:lineRule="auto"/>
        <w:ind w:firstLineChars="200" w:firstLine="482"/>
        <w:rPr>
          <w:rFonts w:ascii="宋体" w:hAnsi="宋体"/>
          <w:b/>
          <w:sz w:val="24"/>
          <w:szCs w:val="24"/>
        </w:rPr>
      </w:pPr>
      <w:r w:rsidRPr="00925332">
        <w:rPr>
          <w:rFonts w:ascii="宋体" w:hAnsi="宋体" w:hint="eastAsia"/>
          <w:b/>
          <w:sz w:val="24"/>
          <w:szCs w:val="24"/>
        </w:rPr>
        <w:t>电子邮箱：</w:t>
      </w:r>
      <w:r w:rsidRPr="00925332">
        <w:rPr>
          <w:rFonts w:ascii="宋体" w:hAnsi="宋体"/>
          <w:b/>
          <w:sz w:val="24"/>
          <w:szCs w:val="24"/>
        </w:rPr>
        <w:t>syz1970syz@163.com</w:t>
      </w:r>
    </w:p>
    <w:p w:rsidR="00521E72" w:rsidRDefault="00521E72"/>
    <w:sectPr w:rsidR="00521E72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4ADB"/>
    <w:rsid w:val="00521E72"/>
    <w:rsid w:val="00FB4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AD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2018-03-08T06:43:00Z</dcterms:created>
  <dcterms:modified xsi:type="dcterms:W3CDTF">2018-03-08T06:43:00Z</dcterms:modified>
</cp:coreProperties>
</file>