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ind w:firstLine="482" w:firstLineChars="200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封利强，</w:t>
      </w:r>
      <w:r>
        <w:rPr>
          <w:rFonts w:hint="eastAsia" w:ascii="宋体" w:hAnsi="宋体" w:cs="宋体"/>
          <w:kern w:val="0"/>
          <w:sz w:val="24"/>
          <w:szCs w:val="24"/>
        </w:rPr>
        <w:t>男，河北平山人，1973年11月生，浙江工商大学法学院教授、博士生导师，诉讼法学科带头人。2009年在中国政法大学获法学博士学位，2012年至2016年在中国社会科学院从事博士后研究，2014年至2015年在美国加州大学戴维斯分校访学。兼任浙江工商大学诉讼法研究所所长，中国廉政法制研究会常务理事，中国法律逻辑研究会常务理事，中国刑事诉讼法学研究会理事，浙江省法学会学术委员会委员，浙江省法学会监察法学研究会会长，杭州市委市政府咨询委员会委员。2017年入选浙江省高等学校中青年学科带头人，2018年入选浙江工商大学西湖学者支持计划，2020年被评为“浙江省突出贡献中青年法学专家”，2022年获聘“浙江省法学会首席法律咨询专家”。</w:t>
      </w:r>
    </w:p>
    <w:p>
      <w:pPr>
        <w:widowControl/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 xml:space="preserve"> 研究方向为：刑事诉讼法学、证据法学、监察法学、司法制度。近年来，主持2项国家社科基金课题和多项省部级课题，出版《司法证明过程论》等著作，在《法学研究》、《中国法学》、《政法论坛》等刊物发表论文40余篇，其中10余篇论文被《中国社会科学文摘》、《高等学校文科学术文摘》、《人大复印报刊资料》转载或转摘。研究成果荣获浙江省哲学社会科学优秀成果奖、全国中青年刑事诉讼法学优秀科研成果奖、方德法治研究奖等。</w:t>
      </w:r>
    </w:p>
    <w:p>
      <w:pPr>
        <w:widowControl/>
        <w:spacing w:line="360" w:lineRule="auto"/>
        <w:ind w:firstLine="482" w:firstLineChars="200"/>
        <w:rPr>
          <w:rFonts w:hint="eastAsia" w:ascii="宋体" w:hAnsi="宋体" w:cs="宋体"/>
          <w:kern w:val="0"/>
          <w:sz w:val="24"/>
          <w:szCs w:val="24"/>
        </w:rPr>
      </w:pPr>
      <w:bookmarkStart w:id="0" w:name="_GoBack"/>
      <w:r>
        <w:rPr>
          <w:rFonts w:hint="eastAsia" w:ascii="宋体" w:hAnsi="宋体" w:cs="宋体"/>
          <w:b/>
          <w:bCs/>
          <w:kern w:val="0"/>
          <w:sz w:val="24"/>
          <w:szCs w:val="24"/>
        </w:rPr>
        <w:t>电子邮箱：</w:t>
      </w:r>
      <w:bookmarkEnd w:id="0"/>
      <w:r>
        <w:rPr>
          <w:rFonts w:hint="eastAsia" w:ascii="宋体" w:hAnsi="宋体" w:cs="宋体"/>
          <w:kern w:val="0"/>
          <w:sz w:val="24"/>
          <w:szCs w:val="24"/>
        </w:rPr>
        <w:fldChar w:fldCharType="begin"/>
      </w:r>
      <w:r>
        <w:rPr>
          <w:rFonts w:hint="eastAsia" w:ascii="宋体" w:hAnsi="宋体" w:cs="宋体"/>
          <w:kern w:val="0"/>
          <w:sz w:val="24"/>
          <w:szCs w:val="24"/>
        </w:rPr>
        <w:instrText xml:space="preserve"> HYPERLINK "mailto:lawccc@163.com" </w:instrText>
      </w:r>
      <w:r>
        <w:rPr>
          <w:rFonts w:hint="eastAsia" w:ascii="宋体" w:hAnsi="宋体" w:cs="宋体"/>
          <w:kern w:val="0"/>
          <w:sz w:val="24"/>
          <w:szCs w:val="24"/>
        </w:rPr>
        <w:fldChar w:fldCharType="separate"/>
      </w:r>
      <w:r>
        <w:rPr>
          <w:rStyle w:val="6"/>
          <w:rFonts w:hint="eastAsia" w:ascii="宋体" w:hAnsi="宋体" w:cs="宋体"/>
          <w:kern w:val="0"/>
          <w:sz w:val="24"/>
          <w:szCs w:val="24"/>
        </w:rPr>
        <w:t>lawccc@163.com</w:t>
      </w:r>
      <w:r>
        <w:rPr>
          <w:rFonts w:hint="eastAsia" w:ascii="宋体" w:hAnsi="宋体" w:cs="宋体"/>
          <w:kern w:val="0"/>
          <w:sz w:val="24"/>
          <w:szCs w:val="24"/>
        </w:rPr>
        <w:fldChar w:fldCharType="end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1CDE"/>
    <w:rsid w:val="001F2174"/>
    <w:rsid w:val="006C1AEA"/>
    <w:rsid w:val="008D686E"/>
    <w:rsid w:val="00987EE5"/>
    <w:rsid w:val="009D17CC"/>
    <w:rsid w:val="00A176D6"/>
    <w:rsid w:val="00A46643"/>
    <w:rsid w:val="00B1526A"/>
    <w:rsid w:val="00B36EA4"/>
    <w:rsid w:val="00BF1CDE"/>
    <w:rsid w:val="00C55363"/>
    <w:rsid w:val="00CD68EC"/>
    <w:rsid w:val="00DC630F"/>
    <w:rsid w:val="00F97D75"/>
    <w:rsid w:val="2E6F6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73</Words>
  <Characters>418</Characters>
  <Lines>3</Lines>
  <Paragraphs>1</Paragraphs>
  <TotalTime>0</TotalTime>
  <ScaleCrop>false</ScaleCrop>
  <LinksUpToDate>false</LinksUpToDate>
  <CharactersWithSpaces>490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2018-06-20T00:22:00Z</dcterms:created>
  <dc:creator>Admin</dc:creator>
  <cp:lastModifiedBy>admin</cp:lastModifiedBy>
  <dcterms:modified xsi:type="dcterms:W3CDTF">2022-09-08T03:12:13Z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