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1B" w:rsidRPr="005F02F3" w:rsidRDefault="00764F1B" w:rsidP="00764F1B">
      <w:pPr>
        <w:spacing w:line="360" w:lineRule="auto"/>
        <w:ind w:firstLineChars="100" w:firstLine="241"/>
        <w:rPr>
          <w:rFonts w:ascii="宋体"/>
          <w:sz w:val="24"/>
          <w:szCs w:val="24"/>
        </w:rPr>
      </w:pPr>
      <w:r w:rsidRPr="00A41922">
        <w:rPr>
          <w:rFonts w:ascii="宋体" w:hAnsi="宋体" w:hint="eastAsia"/>
          <w:b/>
          <w:sz w:val="24"/>
          <w:szCs w:val="24"/>
        </w:rPr>
        <w:t>孙红卫</w:t>
      </w:r>
      <w:r>
        <w:rPr>
          <w:rFonts w:ascii="宋体" w:hAnsi="宋体" w:hint="eastAsia"/>
          <w:b/>
          <w:sz w:val="24"/>
          <w:szCs w:val="24"/>
        </w:rPr>
        <w:t>，</w:t>
      </w:r>
      <w:r w:rsidRPr="005F02F3">
        <w:rPr>
          <w:rFonts w:ascii="宋体" w:hAnsi="宋体" w:hint="eastAsia"/>
          <w:sz w:val="24"/>
          <w:szCs w:val="24"/>
        </w:rPr>
        <w:t>女，</w:t>
      </w:r>
      <w:r>
        <w:rPr>
          <w:rFonts w:ascii="宋体" w:hAnsi="宋体" w:hint="eastAsia"/>
          <w:sz w:val="24"/>
          <w:szCs w:val="24"/>
        </w:rPr>
        <w:t>浙江富阳人，</w:t>
      </w:r>
      <w:r w:rsidRPr="005F02F3">
        <w:rPr>
          <w:rFonts w:ascii="宋体" w:hAnsi="宋体"/>
          <w:sz w:val="24"/>
          <w:szCs w:val="24"/>
        </w:rPr>
        <w:t>1966</w:t>
      </w:r>
      <w:r w:rsidRPr="005F02F3">
        <w:rPr>
          <w:rFonts w:ascii="宋体" w:hAnsi="宋体" w:hint="eastAsia"/>
          <w:sz w:val="24"/>
          <w:szCs w:val="24"/>
        </w:rPr>
        <w:t>年生，</w:t>
      </w:r>
      <w:r>
        <w:rPr>
          <w:rFonts w:ascii="宋体" w:hAnsi="宋体" w:hint="eastAsia"/>
          <w:sz w:val="24"/>
          <w:szCs w:val="24"/>
        </w:rPr>
        <w:t>浙江大学法学本科，浙江大学法律硕士；浙江工商大学杭州商学院</w:t>
      </w:r>
      <w:r w:rsidRPr="005F02F3">
        <w:rPr>
          <w:rFonts w:ascii="宋体" w:hAnsi="宋体" w:hint="eastAsia"/>
          <w:sz w:val="24"/>
          <w:szCs w:val="24"/>
        </w:rPr>
        <w:t>教授</w:t>
      </w:r>
      <w:r>
        <w:rPr>
          <w:rFonts w:ascii="宋体" w:hAnsi="宋体" w:hint="eastAsia"/>
          <w:sz w:val="24"/>
          <w:szCs w:val="24"/>
        </w:rPr>
        <w:t>、法学院硕士生导师；</w:t>
      </w:r>
      <w:r w:rsidRPr="005F02F3">
        <w:rPr>
          <w:rFonts w:ascii="宋体" w:hAnsi="宋体" w:hint="eastAsia"/>
          <w:sz w:val="24"/>
          <w:szCs w:val="24"/>
        </w:rPr>
        <w:t>浙江省法学会诉讼法学研究会理事</w:t>
      </w:r>
      <w:r>
        <w:rPr>
          <w:rFonts w:ascii="宋体" w:hAnsi="宋体" w:hint="eastAsia"/>
          <w:sz w:val="24"/>
          <w:szCs w:val="24"/>
        </w:rPr>
        <w:t>，</w:t>
      </w:r>
      <w:r w:rsidRPr="005F02F3">
        <w:rPr>
          <w:rFonts w:ascii="宋体" w:hAnsi="宋体" w:hint="eastAsia"/>
          <w:sz w:val="24"/>
          <w:szCs w:val="24"/>
        </w:rPr>
        <w:t>浙江省法学会未成年人刑事司法研究会理事</w:t>
      </w:r>
      <w:r>
        <w:rPr>
          <w:rFonts w:ascii="宋体" w:hAnsi="宋体" w:hint="eastAsia"/>
          <w:sz w:val="24"/>
          <w:szCs w:val="24"/>
        </w:rPr>
        <w:t>，</w:t>
      </w:r>
      <w:r w:rsidRPr="005F02F3">
        <w:rPr>
          <w:rFonts w:ascii="宋体" w:hAnsi="宋体" w:hint="eastAsia"/>
          <w:sz w:val="24"/>
          <w:szCs w:val="24"/>
        </w:rPr>
        <w:t>桐庐县人大法律专家咨询小组成员</w:t>
      </w:r>
      <w:r>
        <w:rPr>
          <w:rFonts w:ascii="宋体" w:hAnsi="宋体" w:hint="eastAsia"/>
          <w:sz w:val="24"/>
          <w:szCs w:val="24"/>
        </w:rPr>
        <w:t>，浙江</w:t>
      </w:r>
      <w:r w:rsidRPr="005F02F3">
        <w:rPr>
          <w:rFonts w:ascii="宋体" w:hAnsi="宋体" w:hint="eastAsia"/>
          <w:sz w:val="24"/>
          <w:szCs w:val="24"/>
        </w:rPr>
        <w:t>新湖律师事务所兼职律师</w:t>
      </w:r>
      <w:r>
        <w:rPr>
          <w:rFonts w:ascii="宋体" w:hAnsi="宋体" w:hint="eastAsia"/>
          <w:sz w:val="24"/>
          <w:szCs w:val="24"/>
        </w:rPr>
        <w:t>。</w:t>
      </w:r>
      <w:r w:rsidRPr="005F02F3">
        <w:rPr>
          <w:rFonts w:ascii="宋体"/>
          <w:sz w:val="24"/>
          <w:szCs w:val="24"/>
        </w:rPr>
        <w:br/>
      </w:r>
      <w:r w:rsidRPr="005F02F3">
        <w:rPr>
          <w:rFonts w:ascii="宋体" w:hAnsi="宋体" w:hint="eastAsia"/>
          <w:b/>
          <w:sz w:val="24"/>
          <w:szCs w:val="24"/>
        </w:rPr>
        <w:t xml:space="preserve">　　</w:t>
      </w:r>
      <w:r>
        <w:rPr>
          <w:rFonts w:ascii="宋体" w:hAnsi="宋体" w:hint="eastAsia"/>
          <w:b/>
          <w:sz w:val="24"/>
          <w:szCs w:val="24"/>
        </w:rPr>
        <w:t>主要</w:t>
      </w:r>
      <w:r w:rsidRPr="005F02F3">
        <w:rPr>
          <w:rFonts w:ascii="宋体" w:hAnsi="宋体" w:hint="eastAsia"/>
          <w:b/>
          <w:sz w:val="24"/>
          <w:szCs w:val="24"/>
        </w:rPr>
        <w:t>研究领域</w:t>
      </w:r>
      <w:r>
        <w:rPr>
          <w:rFonts w:ascii="宋体" w:hAnsi="宋体" w:hint="eastAsia"/>
          <w:b/>
          <w:sz w:val="24"/>
          <w:szCs w:val="24"/>
        </w:rPr>
        <w:t>是</w:t>
      </w:r>
      <w:r w:rsidRPr="005F02F3">
        <w:rPr>
          <w:rFonts w:ascii="宋体" w:hAnsi="宋体" w:hint="eastAsia"/>
          <w:sz w:val="24"/>
          <w:szCs w:val="24"/>
        </w:rPr>
        <w:t>刑事法学</w:t>
      </w:r>
      <w:r>
        <w:rPr>
          <w:rFonts w:ascii="宋体" w:hAnsi="宋体" w:hint="eastAsia"/>
          <w:sz w:val="24"/>
          <w:szCs w:val="24"/>
        </w:rPr>
        <w:t>，包括</w:t>
      </w:r>
      <w:r w:rsidRPr="005F02F3">
        <w:rPr>
          <w:rFonts w:ascii="宋体" w:hAnsi="宋体" w:hint="eastAsia"/>
          <w:sz w:val="24"/>
          <w:szCs w:val="24"/>
        </w:rPr>
        <w:t>刑法</w:t>
      </w:r>
      <w:r>
        <w:rPr>
          <w:rFonts w:ascii="宋体" w:hAnsi="宋体" w:hint="eastAsia"/>
          <w:sz w:val="24"/>
          <w:szCs w:val="24"/>
        </w:rPr>
        <w:t>学</w:t>
      </w:r>
      <w:r w:rsidRPr="005F02F3">
        <w:rPr>
          <w:rFonts w:ascii="宋体" w:hAnsi="宋体" w:hint="eastAsia"/>
          <w:sz w:val="24"/>
          <w:szCs w:val="24"/>
        </w:rPr>
        <w:t>、刑事诉讼法学、法医学、司法鉴定学、证据法学</w:t>
      </w:r>
      <w:r>
        <w:rPr>
          <w:rFonts w:ascii="宋体" w:hAnsi="宋体" w:hint="eastAsia"/>
          <w:sz w:val="24"/>
          <w:szCs w:val="24"/>
        </w:rPr>
        <w:t>。</w:t>
      </w:r>
      <w:r w:rsidRPr="005F02F3">
        <w:rPr>
          <w:rFonts w:ascii="宋体" w:hAnsi="宋体" w:hint="eastAsia"/>
          <w:sz w:val="24"/>
          <w:szCs w:val="24"/>
        </w:rPr>
        <w:t>主持最高人民检察院检察理论研究课题</w:t>
      </w:r>
      <w:r>
        <w:rPr>
          <w:rFonts w:ascii="宋体" w:hAnsi="宋体" w:hint="eastAsia"/>
          <w:sz w:val="24"/>
          <w:szCs w:val="24"/>
        </w:rPr>
        <w:t>、</w:t>
      </w:r>
      <w:r w:rsidRPr="005F02F3">
        <w:rPr>
          <w:rFonts w:ascii="宋体" w:hAnsi="宋体" w:hint="eastAsia"/>
          <w:sz w:val="24"/>
          <w:szCs w:val="24"/>
        </w:rPr>
        <w:t>杭州市哲学社会</w:t>
      </w:r>
      <w:r>
        <w:rPr>
          <w:rFonts w:ascii="宋体" w:hAnsi="宋体" w:hint="eastAsia"/>
          <w:sz w:val="24"/>
          <w:szCs w:val="24"/>
        </w:rPr>
        <w:t>科学</w:t>
      </w:r>
      <w:r w:rsidRPr="005F02F3">
        <w:rPr>
          <w:rFonts w:ascii="宋体" w:hAnsi="宋体" w:hint="eastAsia"/>
          <w:sz w:val="24"/>
          <w:szCs w:val="24"/>
        </w:rPr>
        <w:t>规划课题</w:t>
      </w:r>
      <w:r>
        <w:rPr>
          <w:rFonts w:ascii="宋体" w:hAnsi="宋体" w:hint="eastAsia"/>
          <w:sz w:val="24"/>
          <w:szCs w:val="24"/>
        </w:rPr>
        <w:t>、</w:t>
      </w:r>
      <w:r w:rsidRPr="005F02F3">
        <w:rPr>
          <w:rFonts w:ascii="宋体" w:hAnsi="宋体" w:hint="eastAsia"/>
          <w:sz w:val="24"/>
          <w:szCs w:val="24"/>
        </w:rPr>
        <w:t>浙江省社科联重点课题</w:t>
      </w:r>
      <w:r>
        <w:rPr>
          <w:rFonts w:ascii="宋体" w:hAnsi="宋体" w:hint="eastAsia"/>
          <w:sz w:val="24"/>
          <w:szCs w:val="24"/>
        </w:rPr>
        <w:t>、</w:t>
      </w:r>
      <w:r w:rsidRPr="005F02F3">
        <w:rPr>
          <w:rFonts w:ascii="宋体" w:hAnsi="宋体" w:hint="eastAsia"/>
          <w:sz w:val="24"/>
          <w:szCs w:val="24"/>
        </w:rPr>
        <w:t>浙江省高等教学课堂教学改革</w:t>
      </w:r>
      <w:r>
        <w:rPr>
          <w:rFonts w:ascii="宋体" w:hAnsi="宋体" w:hint="eastAsia"/>
          <w:sz w:val="24"/>
          <w:szCs w:val="24"/>
        </w:rPr>
        <w:t>项目等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项，作为主要成员参与国家级、省部级课题研究</w:t>
      </w:r>
      <w:r>
        <w:rPr>
          <w:rFonts w:ascii="宋体" w:hAnsi="宋体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项；</w:t>
      </w:r>
      <w:r w:rsidRPr="005F02F3">
        <w:rPr>
          <w:rFonts w:ascii="宋体" w:hAnsi="宋体" w:hint="eastAsia"/>
          <w:sz w:val="24"/>
          <w:szCs w:val="24"/>
        </w:rPr>
        <w:t>在《刑法论丛》、《法学杂志》、《人民检察》、《青少年犯罪问题》等专业刊物上发表论文</w:t>
      </w:r>
      <w:r w:rsidRPr="005F02F3">
        <w:rPr>
          <w:rFonts w:ascii="宋体" w:hAnsi="宋体"/>
          <w:sz w:val="24"/>
          <w:szCs w:val="24"/>
        </w:rPr>
        <w:t>30</w:t>
      </w:r>
      <w:r>
        <w:rPr>
          <w:rFonts w:ascii="宋体" w:hAnsi="宋体" w:hint="eastAsia"/>
          <w:sz w:val="24"/>
          <w:szCs w:val="24"/>
        </w:rPr>
        <w:t>余篇，论文多次被中国人民大学复印报刊资料全文转载；合作编写</w:t>
      </w:r>
      <w:r w:rsidRPr="005F02F3">
        <w:rPr>
          <w:rFonts w:ascii="宋体" w:hAnsi="宋体" w:hint="eastAsia"/>
          <w:sz w:val="24"/>
          <w:szCs w:val="24"/>
        </w:rPr>
        <w:t>《刑法学》（浙江省重点教材</w:t>
      </w:r>
      <w:r>
        <w:rPr>
          <w:rFonts w:ascii="宋体" w:hAnsi="宋体" w:hint="eastAsia"/>
          <w:sz w:val="24"/>
          <w:szCs w:val="24"/>
        </w:rPr>
        <w:t>、浙江省优秀教材</w:t>
      </w:r>
      <w:r w:rsidRPr="005F02F3">
        <w:rPr>
          <w:rFonts w:ascii="宋体" w:hAnsi="宋体" w:hint="eastAsia"/>
          <w:sz w:val="24"/>
          <w:szCs w:val="24"/>
        </w:rPr>
        <w:t>）</w:t>
      </w:r>
      <w:r>
        <w:rPr>
          <w:rFonts w:ascii="宋体" w:hAnsi="宋体" w:hint="eastAsia"/>
          <w:sz w:val="24"/>
          <w:szCs w:val="24"/>
        </w:rPr>
        <w:t>和</w:t>
      </w:r>
      <w:r w:rsidRPr="005F02F3">
        <w:rPr>
          <w:rFonts w:ascii="宋体" w:hAnsi="宋体" w:hint="eastAsia"/>
          <w:sz w:val="24"/>
          <w:szCs w:val="24"/>
        </w:rPr>
        <w:t>《经济刑法学》（</w:t>
      </w:r>
      <w:r>
        <w:rPr>
          <w:rFonts w:ascii="宋体" w:hAnsi="宋体" w:hint="eastAsia"/>
          <w:sz w:val="24"/>
          <w:szCs w:val="24"/>
        </w:rPr>
        <w:t>浙江省“十三五”新形态</w:t>
      </w:r>
      <w:r w:rsidRPr="005F02F3">
        <w:rPr>
          <w:rFonts w:ascii="宋体" w:hAnsi="宋体" w:hint="eastAsia"/>
          <w:sz w:val="24"/>
          <w:szCs w:val="24"/>
        </w:rPr>
        <w:t>教材）</w:t>
      </w:r>
      <w:r>
        <w:rPr>
          <w:rFonts w:ascii="宋体" w:hAnsi="宋体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部；研究成果获</w:t>
      </w:r>
      <w:r w:rsidRPr="005F02F3">
        <w:rPr>
          <w:rFonts w:ascii="宋体" w:hAnsi="宋体" w:hint="eastAsia"/>
          <w:sz w:val="24"/>
          <w:szCs w:val="24"/>
        </w:rPr>
        <w:t>最高人民检察院“检察基础理论研究优秀成果三等奖”</w:t>
      </w:r>
      <w:r>
        <w:rPr>
          <w:rFonts w:ascii="宋体" w:hAnsi="宋体" w:hint="eastAsia"/>
          <w:sz w:val="24"/>
          <w:szCs w:val="24"/>
        </w:rPr>
        <w:t>（</w:t>
      </w:r>
      <w:r w:rsidRPr="005F02F3">
        <w:rPr>
          <w:rFonts w:ascii="宋体" w:hAnsi="宋体" w:hint="eastAsia"/>
          <w:sz w:val="24"/>
          <w:szCs w:val="24"/>
        </w:rPr>
        <w:t>排名第一</w:t>
      </w:r>
      <w:r>
        <w:rPr>
          <w:rFonts w:ascii="宋体" w:hAnsi="宋体" w:hint="eastAsia"/>
          <w:sz w:val="24"/>
          <w:szCs w:val="24"/>
        </w:rPr>
        <w:t>）、省委宣传部“法治浙江建设十周年理论研讨会征文一等奖”（排名第二）、第二届“钱江法治高层论坛”征文二等奖（排名第一）和</w:t>
      </w:r>
      <w:r w:rsidRPr="005F02F3">
        <w:rPr>
          <w:rFonts w:ascii="宋体" w:hAnsi="宋体" w:hint="eastAsia"/>
          <w:sz w:val="24"/>
          <w:szCs w:val="24"/>
        </w:rPr>
        <w:t>浙江省法学会诉讼法优秀论文三等奖</w:t>
      </w:r>
      <w:r>
        <w:rPr>
          <w:rFonts w:ascii="宋体" w:hAnsi="宋体" w:hint="eastAsia"/>
          <w:sz w:val="24"/>
          <w:szCs w:val="24"/>
        </w:rPr>
        <w:t>（</w:t>
      </w:r>
      <w:r w:rsidRPr="005F02F3">
        <w:rPr>
          <w:rFonts w:ascii="宋体" w:hAnsi="宋体" w:hint="eastAsia"/>
          <w:sz w:val="24"/>
          <w:szCs w:val="24"/>
        </w:rPr>
        <w:t>独</w:t>
      </w:r>
      <w:r>
        <w:rPr>
          <w:rFonts w:ascii="宋体" w:hAnsi="宋体" w:hint="eastAsia"/>
          <w:sz w:val="24"/>
          <w:szCs w:val="24"/>
        </w:rPr>
        <w:t>著）等</w:t>
      </w:r>
      <w:r>
        <w:rPr>
          <w:rFonts w:ascii="宋体" w:hAnsi="宋体"/>
          <w:sz w:val="24"/>
          <w:szCs w:val="24"/>
        </w:rPr>
        <w:t>7</w:t>
      </w:r>
      <w:r>
        <w:rPr>
          <w:rFonts w:ascii="宋体" w:hAnsi="宋体" w:hint="eastAsia"/>
          <w:sz w:val="24"/>
          <w:szCs w:val="24"/>
        </w:rPr>
        <w:t>项。</w:t>
      </w:r>
    </w:p>
    <w:p w:rsidR="00764F1B" w:rsidRPr="00A41922" w:rsidRDefault="00764F1B" w:rsidP="00764F1B">
      <w:pPr>
        <w:spacing w:line="360" w:lineRule="auto"/>
        <w:rPr>
          <w:rFonts w:ascii="宋体"/>
          <w:b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</w:t>
      </w:r>
      <w:r w:rsidRPr="00A41922">
        <w:rPr>
          <w:rFonts w:ascii="宋体" w:hAnsi="宋体"/>
          <w:b/>
          <w:sz w:val="24"/>
          <w:szCs w:val="24"/>
        </w:rPr>
        <w:t xml:space="preserve"> </w:t>
      </w:r>
      <w:r w:rsidRPr="00A41922">
        <w:rPr>
          <w:rFonts w:ascii="宋体" w:hAnsi="宋体" w:hint="eastAsia"/>
          <w:b/>
          <w:sz w:val="24"/>
          <w:szCs w:val="24"/>
        </w:rPr>
        <w:t>电子邮箱：</w:t>
      </w:r>
      <w:r>
        <w:rPr>
          <w:rFonts w:ascii="宋体" w:hAnsi="宋体"/>
          <w:sz w:val="24"/>
          <w:szCs w:val="24"/>
        </w:rPr>
        <w:t xml:space="preserve"> </w:t>
      </w:r>
      <w:r w:rsidRPr="00A41922">
        <w:rPr>
          <w:rFonts w:ascii="宋体" w:hAnsi="宋体"/>
          <w:b/>
          <w:sz w:val="24"/>
          <w:szCs w:val="24"/>
        </w:rPr>
        <w:t>shw724@163.com</w:t>
      </w:r>
    </w:p>
    <w:p w:rsidR="00521E72" w:rsidRPr="00764F1B" w:rsidRDefault="00521E72"/>
    <w:sectPr w:rsidR="00521E72" w:rsidRPr="00764F1B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4F1B"/>
    <w:rsid w:val="00521E72"/>
    <w:rsid w:val="00764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F1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2018-03-08T06:44:00Z</dcterms:created>
  <dcterms:modified xsi:type="dcterms:W3CDTF">2018-03-08T06:44:00Z</dcterms:modified>
</cp:coreProperties>
</file>