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907" w:rsidRPr="006C1907" w:rsidRDefault="006C1907" w:rsidP="006C1907">
      <w:pPr>
        <w:spacing w:line="360" w:lineRule="auto"/>
        <w:ind w:firstLine="420"/>
        <w:rPr>
          <w:rFonts w:asciiTheme="minorEastAsia" w:hAnsiTheme="minorEastAsia" w:cs="Times New Roman"/>
          <w:color w:val="000000" w:themeColor="text1"/>
          <w:szCs w:val="21"/>
        </w:rPr>
      </w:pPr>
      <w:r w:rsidRPr="006C1907">
        <w:rPr>
          <w:rFonts w:asciiTheme="minorEastAsia" w:hAnsiTheme="minorEastAsia" w:cs="Times New Roman"/>
          <w:b/>
          <w:color w:val="000000" w:themeColor="text1"/>
          <w:szCs w:val="21"/>
        </w:rPr>
        <w:t>陈柳裕</w:t>
      </w:r>
      <w:r w:rsidR="00EA26C8">
        <w:rPr>
          <w:rFonts w:asciiTheme="minorEastAsia" w:hAnsiTheme="minorEastAsia" w:cs="Times New Roman" w:hint="eastAsia"/>
          <w:color w:val="000000" w:themeColor="text1"/>
          <w:szCs w:val="21"/>
        </w:rPr>
        <w:t>，</w:t>
      </w:r>
      <w:r w:rsidR="005A2D21">
        <w:rPr>
          <w:rFonts w:asciiTheme="minorEastAsia" w:hAnsiTheme="minorEastAsia" w:cs="Times New Roman" w:hint="eastAsia"/>
          <w:color w:val="000000" w:themeColor="text1"/>
          <w:szCs w:val="21"/>
        </w:rPr>
        <w:t>法学博士</w:t>
      </w:r>
      <w:r w:rsidR="00EA26C8">
        <w:rPr>
          <w:rFonts w:asciiTheme="minorEastAsia" w:hAnsiTheme="minorEastAsia" w:cs="Times New Roman" w:hint="eastAsia"/>
          <w:color w:val="000000" w:themeColor="text1"/>
          <w:szCs w:val="21"/>
        </w:rPr>
        <w:t>，</w:t>
      </w:r>
      <w:r w:rsidRPr="006C1907">
        <w:rPr>
          <w:rFonts w:asciiTheme="minorEastAsia" w:hAnsiTheme="minorEastAsia" w:cs="Times New Roman" w:hint="eastAsia"/>
          <w:color w:val="000000" w:themeColor="text1"/>
          <w:szCs w:val="21"/>
        </w:rPr>
        <w:t>研究员（二级岗专业技术人员）</w:t>
      </w:r>
      <w:r w:rsidR="005A2D21">
        <w:rPr>
          <w:rFonts w:asciiTheme="minorEastAsia" w:hAnsiTheme="minorEastAsia" w:cs="Times New Roman" w:hint="eastAsia"/>
          <w:color w:val="000000" w:themeColor="text1"/>
          <w:szCs w:val="21"/>
        </w:rPr>
        <w:t>、博士生导师</w:t>
      </w:r>
      <w:r w:rsidRPr="006C1907">
        <w:rPr>
          <w:rFonts w:asciiTheme="minorEastAsia" w:hAnsiTheme="minorEastAsia" w:cs="Times New Roman" w:hint="eastAsia"/>
          <w:color w:val="000000" w:themeColor="text1"/>
          <w:szCs w:val="21"/>
        </w:rPr>
        <w:t>。现任浙江工商大学党委书记，兼任浙江省重点创新团队“法治浙江与地方法治研究团队”带头人、浙江省政府咨询委员、浙江省委法律顾问、浙江省政府法律顾问。入选浙江省“新世纪151人才工程”重点层次培养人员，获浙江省有突出贡献中青年专家称号，浙江省宣传文化系统“五个一批”人才，享受国务院特殊津贴专家。</w:t>
      </w:r>
    </w:p>
    <w:p w:rsidR="006C1907" w:rsidRPr="006C1907" w:rsidRDefault="006C1907" w:rsidP="006C1907">
      <w:pPr>
        <w:spacing w:line="360" w:lineRule="auto"/>
        <w:ind w:firstLineChars="147" w:firstLine="309"/>
        <w:rPr>
          <w:rFonts w:asciiTheme="minorEastAsia" w:hAnsiTheme="minorEastAsia" w:cs="Times New Roman"/>
          <w:color w:val="000000" w:themeColor="text1"/>
          <w:szCs w:val="21"/>
        </w:rPr>
      </w:pPr>
      <w:r w:rsidRPr="006C1907">
        <w:rPr>
          <w:rFonts w:asciiTheme="minorEastAsia" w:hAnsiTheme="minorEastAsia" w:cs="Times New Roman" w:hint="eastAsia"/>
          <w:color w:val="000000" w:themeColor="text1"/>
          <w:szCs w:val="21"/>
        </w:rPr>
        <w:t>在《法学研究》《政治与法律》《当代法学》等学术期刊发表论文数十篇；出版《依法治国：浙江的探索与实践》等著作十余部；主持课题二十余项；曾获浙江省哲学社会科学优秀成果奖一、二等奖若干项。</w:t>
      </w:r>
    </w:p>
    <w:p w:rsidR="006C1907" w:rsidRPr="006C1907" w:rsidRDefault="006C1907" w:rsidP="006C1907">
      <w:pPr>
        <w:spacing w:line="360" w:lineRule="auto"/>
        <w:ind w:firstLine="420"/>
        <w:rPr>
          <w:rStyle w:val="a3"/>
          <w:rFonts w:asciiTheme="minorEastAsia" w:hAnsiTheme="minorEastAsia"/>
          <w:color w:val="000000" w:themeColor="text1"/>
        </w:rPr>
      </w:pPr>
      <w:r w:rsidRPr="006C1907">
        <w:rPr>
          <w:rFonts w:asciiTheme="minorEastAsia" w:hAnsiTheme="minorEastAsia" w:hint="eastAsia"/>
          <w:color w:val="000000" w:themeColor="text1"/>
        </w:rPr>
        <w:t>电子邮箱：</w:t>
      </w:r>
      <w:r w:rsidRPr="006C1907">
        <w:rPr>
          <w:rFonts w:asciiTheme="minorEastAsia" w:hAnsiTheme="minorEastAsia"/>
          <w:color w:val="000000" w:themeColor="text1"/>
        </w:rPr>
        <w:t>chenliuyv@vip.163.com</w:t>
      </w:r>
    </w:p>
    <w:p w:rsidR="00A825FE" w:rsidRDefault="00A825FE"/>
    <w:sectPr w:rsidR="00A825FE" w:rsidSect="00A825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123" w:rsidRDefault="00883123" w:rsidP="00EA26C8">
      <w:r>
        <w:separator/>
      </w:r>
    </w:p>
  </w:endnote>
  <w:endnote w:type="continuationSeparator" w:id="1">
    <w:p w:rsidR="00883123" w:rsidRDefault="00883123" w:rsidP="00EA2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123" w:rsidRDefault="00883123" w:rsidP="00EA26C8">
      <w:r>
        <w:separator/>
      </w:r>
    </w:p>
  </w:footnote>
  <w:footnote w:type="continuationSeparator" w:id="1">
    <w:p w:rsidR="00883123" w:rsidRDefault="00883123" w:rsidP="00EA26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1907"/>
    <w:rsid w:val="00470CBE"/>
    <w:rsid w:val="005A2D21"/>
    <w:rsid w:val="006C1907"/>
    <w:rsid w:val="00883123"/>
    <w:rsid w:val="00A825FE"/>
    <w:rsid w:val="00EA2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C1907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EA2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A26C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A2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A26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2021-12-29T05:19:00Z</dcterms:created>
  <dcterms:modified xsi:type="dcterms:W3CDTF">2021-12-29T05:35:00Z</dcterms:modified>
</cp:coreProperties>
</file>